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Times New Roman" w:hAnsi="Times New Roman" w:eastAsia="方正黑体_GBK" w:cs="方正黑体_GBK"/>
          <w:bCs/>
          <w:kern w:val="0"/>
          <w:sz w:val="32"/>
          <w:szCs w:val="32"/>
        </w:rPr>
      </w:pPr>
      <w:bookmarkStart w:id="0" w:name="_GoBack"/>
      <w:bookmarkEnd w:id="0"/>
      <w:r>
        <w:rPr>
          <w:rFonts w:hint="eastAsia" w:ascii="Times New Roman" w:hAnsi="Times New Roman" w:eastAsia="方正黑体_GBK" w:cs="方正黑体_GBK"/>
          <w:bCs/>
          <w:kern w:val="0"/>
          <w:sz w:val="32"/>
          <w:szCs w:val="32"/>
        </w:rPr>
        <w:t>附件1</w:t>
      </w:r>
    </w:p>
    <w:p>
      <w:pPr>
        <w:widowControl w:val="0"/>
        <w:adjustRightInd w:val="0"/>
        <w:snapToGrid w:val="0"/>
        <w:spacing w:beforeLines="0" w:afterLines="0"/>
        <w:ind w:left="0" w:leftChars="0"/>
        <w:jc w:val="center"/>
        <w:rPr>
          <w:rFonts w:ascii="Times New Roman" w:hAnsi="Times New Roman" w:eastAsia="方正小标宋_GBK" w:cs="Times New Roman"/>
          <w:bCs/>
          <w:kern w:val="44"/>
          <w:sz w:val="44"/>
          <w:szCs w:val="24"/>
          <w:lang w:val="en-US" w:eastAsia="zh-CN" w:bidi="ar-SA"/>
        </w:rPr>
      </w:pPr>
    </w:p>
    <w:p>
      <w:pPr>
        <w:widowControl w:val="0"/>
        <w:adjustRightInd w:val="0"/>
        <w:snapToGrid w:val="0"/>
        <w:spacing w:beforeLines="0" w:afterLines="0"/>
        <w:ind w:left="0" w:leftChars="0"/>
        <w:jc w:val="center"/>
        <w:rPr>
          <w:rFonts w:ascii="Times New Roman" w:hAnsi="Times New Roman" w:eastAsia="方正小标宋_GBK" w:cs="Times New Roman"/>
          <w:bCs/>
          <w:kern w:val="44"/>
          <w:sz w:val="44"/>
          <w:szCs w:val="24"/>
          <w:lang w:val="en-US" w:eastAsia="zh-CN" w:bidi="ar-SA"/>
        </w:rPr>
      </w:pPr>
      <w:r>
        <w:rPr>
          <w:rFonts w:ascii="Times New Roman" w:hAnsi="Times New Roman" w:eastAsia="方正小标宋_GBK" w:cs="Times New Roman"/>
          <w:bCs/>
          <w:kern w:val="44"/>
          <w:sz w:val="44"/>
          <w:szCs w:val="24"/>
          <w:lang w:val="en-US" w:eastAsia="zh-CN" w:bidi="ar-SA"/>
        </w:rPr>
        <w:t>技术经理人服务团</w:t>
      </w:r>
      <w:r>
        <w:rPr>
          <w:rFonts w:hint="eastAsia" w:ascii="Times New Roman" w:hAnsi="Times New Roman" w:eastAsia="方正小标宋_GBK" w:cs="Times New Roman"/>
          <w:bCs/>
          <w:kern w:val="44"/>
          <w:sz w:val="44"/>
          <w:szCs w:val="24"/>
          <w:lang w:val="en-US" w:eastAsia="zh-CN" w:bidi="ar-SA"/>
        </w:rPr>
        <w:t>成员</w:t>
      </w:r>
      <w:r>
        <w:rPr>
          <w:rFonts w:ascii="Times New Roman" w:hAnsi="Times New Roman" w:eastAsia="方正小标宋_GBK" w:cs="Times New Roman"/>
          <w:bCs/>
          <w:kern w:val="44"/>
          <w:sz w:val="44"/>
          <w:szCs w:val="24"/>
          <w:lang w:val="en-US" w:eastAsia="zh-CN" w:bidi="ar-SA"/>
        </w:rPr>
        <w:t>申请表</w:t>
      </w:r>
    </w:p>
    <w:p>
      <w:pPr>
        <w:spacing w:line="590" w:lineRule="exact"/>
        <w:jc w:val="center"/>
        <w:rPr>
          <w:rFonts w:ascii="Times New Roman" w:hAnsi="Times New Roman" w:cs="Times New Roman"/>
        </w:rPr>
      </w:pPr>
    </w:p>
    <w:tbl>
      <w:tblPr>
        <w:tblStyle w:val="9"/>
        <w:tblW w:w="8904" w:type="dxa"/>
        <w:tblInd w:w="11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21"/>
        <w:gridCol w:w="1064"/>
        <w:gridCol w:w="1325"/>
        <w:gridCol w:w="529"/>
        <w:gridCol w:w="882"/>
        <w:gridCol w:w="550"/>
        <w:gridCol w:w="1214"/>
        <w:gridCol w:w="171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5" w:hRule="atLeast"/>
        </w:trPr>
        <w:tc>
          <w:tcPr>
            <w:tcW w:w="162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姓    名</w:t>
            </w:r>
          </w:p>
        </w:tc>
        <w:tc>
          <w:tcPr>
            <w:tcW w:w="238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</w:p>
        </w:tc>
        <w:tc>
          <w:tcPr>
            <w:tcW w:w="141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年    龄</w:t>
            </w:r>
          </w:p>
        </w:tc>
        <w:tc>
          <w:tcPr>
            <w:tcW w:w="17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</w:p>
        </w:tc>
        <w:tc>
          <w:tcPr>
            <w:tcW w:w="1719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上传照片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9" w:hRule="atLeast"/>
        </w:trPr>
        <w:tc>
          <w:tcPr>
            <w:tcW w:w="162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籍    贯</w:t>
            </w:r>
          </w:p>
        </w:tc>
        <w:tc>
          <w:tcPr>
            <w:tcW w:w="238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</w:p>
        </w:tc>
        <w:tc>
          <w:tcPr>
            <w:tcW w:w="141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性    别</w:t>
            </w:r>
          </w:p>
        </w:tc>
        <w:tc>
          <w:tcPr>
            <w:tcW w:w="17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</w:p>
        </w:tc>
        <w:tc>
          <w:tcPr>
            <w:tcW w:w="171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8" w:hRule="atLeast"/>
        </w:trPr>
        <w:tc>
          <w:tcPr>
            <w:tcW w:w="162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毕业院校</w:t>
            </w:r>
          </w:p>
        </w:tc>
        <w:tc>
          <w:tcPr>
            <w:tcW w:w="238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</w:p>
        </w:tc>
        <w:tc>
          <w:tcPr>
            <w:tcW w:w="141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学历</w:t>
            </w: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  <w:lang w:val="en-US" w:eastAsia="zh-CN"/>
              </w:rPr>
              <w:t>/</w:t>
            </w: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学位</w:t>
            </w:r>
          </w:p>
        </w:tc>
        <w:tc>
          <w:tcPr>
            <w:tcW w:w="17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</w:p>
        </w:tc>
        <w:tc>
          <w:tcPr>
            <w:tcW w:w="171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162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身份证号</w:t>
            </w:r>
          </w:p>
        </w:tc>
        <w:tc>
          <w:tcPr>
            <w:tcW w:w="238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</w:p>
        </w:tc>
        <w:tc>
          <w:tcPr>
            <w:tcW w:w="141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专    业</w:t>
            </w:r>
          </w:p>
        </w:tc>
        <w:tc>
          <w:tcPr>
            <w:tcW w:w="17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</w:p>
        </w:tc>
        <w:tc>
          <w:tcPr>
            <w:tcW w:w="1719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62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工作单位</w:t>
            </w:r>
          </w:p>
        </w:tc>
        <w:tc>
          <w:tcPr>
            <w:tcW w:w="291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</w:p>
        </w:tc>
        <w:tc>
          <w:tcPr>
            <w:tcW w:w="143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工作职务</w:t>
            </w:r>
          </w:p>
        </w:tc>
        <w:tc>
          <w:tcPr>
            <w:tcW w:w="293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162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手 机 号</w:t>
            </w:r>
          </w:p>
        </w:tc>
        <w:tc>
          <w:tcPr>
            <w:tcW w:w="2918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</w:p>
        </w:tc>
        <w:tc>
          <w:tcPr>
            <w:tcW w:w="143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电子邮箱</w:t>
            </w:r>
          </w:p>
        </w:tc>
        <w:tc>
          <w:tcPr>
            <w:tcW w:w="293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2" w:hRule="atLeast"/>
        </w:trPr>
        <w:tc>
          <w:tcPr>
            <w:tcW w:w="268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  <w:lang w:val="en-US" w:eastAsia="zh-CN"/>
              </w:rPr>
              <w:t>省技术产权交易市场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hint="default" w:ascii="Times New Roman" w:hAnsi="Times New Roman" w:eastAsia="方正仿宋_GBK" w:cs="方正仿宋_GBK"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  <w:lang w:val="en-US" w:eastAsia="zh-CN"/>
              </w:rPr>
              <w:t>技术经理人备案编号</w:t>
            </w:r>
          </w:p>
        </w:tc>
        <w:tc>
          <w:tcPr>
            <w:tcW w:w="185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</w:p>
        </w:tc>
        <w:tc>
          <w:tcPr>
            <w:tcW w:w="2646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是否省技术合同登记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系统注册技术经理人</w:t>
            </w:r>
          </w:p>
        </w:tc>
        <w:tc>
          <w:tcPr>
            <w:tcW w:w="1719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□</w:t>
            </w: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是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□ 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268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国家技术转移人才培养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基地参训情况</w:t>
            </w:r>
          </w:p>
        </w:tc>
        <w:tc>
          <w:tcPr>
            <w:tcW w:w="6219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 xml:space="preserve">培训等级：                           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 xml:space="preserve">证书编号：                      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34" w:hRule="atLeast"/>
        </w:trPr>
        <w:tc>
          <w:tcPr>
            <w:tcW w:w="162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服务产业领域（可复选）</w:t>
            </w:r>
          </w:p>
        </w:tc>
        <w:tc>
          <w:tcPr>
            <w:tcW w:w="7283" w:type="dxa"/>
            <w:gridSpan w:val="7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>电子信息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>先进制造与自动化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 xml:space="preserve">  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>新材料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 xml:space="preserve"> 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>生物与新医药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 xml:space="preserve">    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>新能源与节能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>资源与环境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 xml:space="preserve">   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>航空航天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 xml:space="preserve">   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>高技术服务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162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adjustRightInd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sz w:val="24"/>
                <w:szCs w:val="24"/>
              </w:rPr>
              <w:t>专业服务能力（可复选）</w:t>
            </w:r>
          </w:p>
        </w:tc>
        <w:tc>
          <w:tcPr>
            <w:tcW w:w="7283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>技术转移服务（技术经纪服务、技术咨询服务、技术评价服务、技术开发服务等）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>综合科技服务（法律服务、财税服务、培训服务等）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>创业孵化服务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 xml:space="preserve">     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>检验检测认证服务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>知识产权服务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 xml:space="preserve">     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>科技金融服务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>科技咨询服务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 xml:space="preserve">     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>研究开发及其服务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 xml:space="preserve">     </w:t>
            </w:r>
            <w:r>
              <w:rPr>
                <w:rFonts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sym w:font="Wingdings 2" w:char="00A3"/>
            </w:r>
            <w:r>
              <w:rPr>
                <w:rFonts w:hint="eastAsia" w:ascii="Times New Roman" w:hAnsi="Times New Roman" w:eastAsia="方正仿宋_GBK" w:cs="方正仿宋_GBK"/>
                <w:snapToGrid w:val="0"/>
                <w:kern w:val="0"/>
                <w:sz w:val="24"/>
                <w:szCs w:val="24"/>
                <w:lang w:bidi="ar"/>
              </w:rPr>
              <w:t>其它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3" w:hRule="atLeast"/>
        </w:trPr>
        <w:tc>
          <w:tcPr>
            <w:tcW w:w="162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Times New Roman" w:hAnsi="Times New Roman" w:eastAsia="方正仿宋_GBK" w:cs="方正仿宋_GBK"/>
                <w:kern w:val="0"/>
                <w:sz w:val="24"/>
                <w:szCs w:val="24"/>
                <w:lang w:bidi="ar"/>
              </w:rPr>
              <w:t>技术转移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kern w:val="0"/>
                <w:sz w:val="24"/>
                <w:szCs w:val="24"/>
                <w:lang w:bidi="ar"/>
              </w:rPr>
              <w:t>从业年限</w:t>
            </w:r>
          </w:p>
        </w:tc>
        <w:tc>
          <w:tcPr>
            <w:tcW w:w="2389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</w:p>
        </w:tc>
        <w:tc>
          <w:tcPr>
            <w:tcW w:w="1411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服务区域</w:t>
            </w:r>
          </w:p>
        </w:tc>
        <w:tc>
          <w:tcPr>
            <w:tcW w:w="3483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ascii="Times New Roman" w:hAnsi="Times New Roman" w:eastAsia="方正仿宋_GBK" w:cs="方正仿宋_GBK"/>
                <w:bCs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3" w:hRule="exact"/>
        </w:trPr>
        <w:tc>
          <w:tcPr>
            <w:tcW w:w="1621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  <w:t>从事技术转移工作经历及成功案例</w:t>
            </w: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  <w:lang w:val="en-US" w:eastAsia="zh-CN"/>
              </w:rPr>
              <w:t>情况</w:t>
            </w:r>
          </w:p>
        </w:tc>
        <w:tc>
          <w:tcPr>
            <w:tcW w:w="7283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 w:val="0"/>
              <w:jc w:val="left"/>
              <w:textAlignment w:val="auto"/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</w:rPr>
            </w:pP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  <w:lang w:val="en-US" w:eastAsia="zh-CN"/>
              </w:rPr>
              <w:t>请提供相关证明附件</w:t>
            </w:r>
            <w:r>
              <w:rPr>
                <w:rFonts w:hint="eastAsia" w:ascii="Times New Roman" w:hAnsi="Times New Roman" w:eastAsia="方正仿宋_GBK" w:cs="方正仿宋_GBK"/>
                <w:bCs/>
                <w:sz w:val="24"/>
                <w:szCs w:val="24"/>
                <w:lang w:eastAsia="zh-CN"/>
              </w:rPr>
              <w:t>）</w:t>
            </w:r>
          </w:p>
        </w:tc>
      </w:tr>
    </w:tbl>
    <w:p>
      <w:pPr>
        <w:rPr>
          <w:rFonts w:hint="eastAsia" w:ascii="Times New Roman" w:hAnsi="Times New Roman" w:eastAsia="方正黑体_GBK" w:cs="方正黑体_GBK"/>
          <w:bCs/>
          <w:kern w:val="0"/>
          <w:sz w:val="32"/>
          <w:szCs w:val="32"/>
        </w:rPr>
        <w:sectPr>
          <w:footerReference r:id="rId3" w:type="default"/>
          <w:pgSz w:w="11906" w:h="16838"/>
          <w:pgMar w:top="1814" w:right="1531" w:bottom="1984" w:left="1531" w:header="851" w:footer="992" w:gutter="0"/>
          <w:cols w:space="0" w:num="1"/>
          <w:docGrid w:type="lines" w:linePitch="312" w:charSpace="0"/>
        </w:sectPr>
      </w:pPr>
      <w:r>
        <w:rPr>
          <w:rFonts w:hint="eastAsia" w:ascii="Times New Roman" w:hAnsi="Times New Roman" w:eastAsia="方正黑体_GBK" w:cs="方正黑体_GBK"/>
          <w:bCs/>
          <w:kern w:val="0"/>
          <w:sz w:val="32"/>
          <w:szCs w:val="32"/>
        </w:rPr>
        <w:br w:type="page"/>
      </w:r>
    </w:p>
    <w:p>
      <w:pPr>
        <w:widowControl/>
        <w:shd w:val="clear" w:color="auto" w:fill="FFFFFF"/>
        <w:snapToGrid w:val="0"/>
        <w:spacing w:line="590" w:lineRule="exact"/>
        <w:rPr>
          <w:rFonts w:hint="eastAsia" w:ascii="Times New Roman" w:hAnsi="Times New Roman" w:eastAsia="方正黑体_GBK" w:cs="方正黑体_GBK"/>
          <w:bCs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bCs/>
          <w:kern w:val="0"/>
          <w:sz w:val="32"/>
          <w:szCs w:val="32"/>
        </w:rPr>
        <w:t>附件</w:t>
      </w:r>
      <w:r>
        <w:rPr>
          <w:rFonts w:hint="eastAsia" w:ascii="Times New Roman" w:hAnsi="Times New Roman" w:eastAsia="方正黑体_GBK" w:cs="方正黑体_GBK"/>
          <w:bCs/>
          <w:kern w:val="0"/>
          <w:sz w:val="32"/>
          <w:szCs w:val="32"/>
          <w:lang w:val="en-US" w:eastAsia="zh-CN"/>
        </w:rPr>
        <w:t>2</w:t>
      </w:r>
    </w:p>
    <w:p>
      <w:pPr>
        <w:widowControl/>
        <w:shd w:val="clear" w:color="auto" w:fill="FFFFFF"/>
        <w:adjustRightInd/>
        <w:snapToGrid w:val="0"/>
        <w:spacing w:before="0" w:beforeLines="-2147483648" w:after="0" w:afterLines="-2147483648" w:line="590" w:lineRule="exact"/>
        <w:jc w:val="left"/>
        <w:rPr>
          <w:rFonts w:ascii="Times New Roman" w:hAnsi="Times New Roman" w:eastAsia="方正小标宋_GBK"/>
          <w:bCs/>
          <w:kern w:val="44"/>
          <w:sz w:val="44"/>
          <w:szCs w:val="24"/>
        </w:rPr>
      </w:pPr>
    </w:p>
    <w:p>
      <w:pPr>
        <w:widowControl w:val="0"/>
        <w:adjustRightInd w:val="0"/>
        <w:snapToGrid w:val="0"/>
        <w:jc w:val="center"/>
        <w:outlineLvl w:val="0"/>
        <w:rPr>
          <w:rFonts w:hint="eastAsia" w:ascii="Times New Roman" w:hAnsi="Times New Roman" w:eastAsia="方正小标宋_GBK" w:cs="方正小标宋_GBK"/>
          <w:b w:val="0"/>
          <w:kern w:val="0"/>
          <w:sz w:val="44"/>
          <w:szCs w:val="44"/>
          <w:lang w:val="en-US" w:eastAsia="zh-CN" w:bidi="ar-SA"/>
        </w:rPr>
      </w:pPr>
      <w:r>
        <w:rPr>
          <w:rFonts w:hint="eastAsia" w:eastAsia="方正小标宋_GBK" w:cs="方正小标宋_GBK"/>
          <w:b w:val="0"/>
          <w:kern w:val="0"/>
          <w:sz w:val="44"/>
          <w:szCs w:val="44"/>
          <w:lang w:val="en-US" w:eastAsia="zh-CN" w:bidi="ar-SA"/>
        </w:rPr>
        <w:t>技术经理人</w:t>
      </w:r>
      <w:r>
        <w:rPr>
          <w:rFonts w:hint="eastAsia" w:ascii="Times New Roman" w:hAnsi="Times New Roman" w:eastAsia="方正小标宋_GBK" w:cs="方正小标宋_GBK"/>
          <w:b w:val="0"/>
          <w:kern w:val="0"/>
          <w:sz w:val="44"/>
          <w:szCs w:val="44"/>
          <w:lang w:val="en-US" w:eastAsia="zh-CN" w:bidi="ar-SA"/>
        </w:rPr>
        <w:t>服务团成员推荐汇总表</w:t>
      </w:r>
    </w:p>
    <w:p>
      <w:pPr>
        <w:widowControl w:val="0"/>
        <w:adjustRightInd w:val="0"/>
        <w:snapToGrid w:val="0"/>
        <w:jc w:val="center"/>
        <w:outlineLvl w:val="0"/>
        <w:rPr>
          <w:rFonts w:hint="eastAsia" w:ascii="Times New Roman" w:hAnsi="Times New Roman" w:eastAsia="方正小标宋_GBK" w:cs="方正小标宋_GBK"/>
          <w:b w:val="0"/>
          <w:kern w:val="0"/>
          <w:sz w:val="32"/>
          <w:szCs w:val="32"/>
          <w:lang w:val="en-US" w:eastAsia="zh-CN" w:bidi="ar-SA"/>
        </w:rPr>
      </w:pPr>
    </w:p>
    <w:p>
      <w:pPr>
        <w:widowControl w:val="0"/>
        <w:jc w:val="both"/>
        <w:outlineLvl w:val="0"/>
        <w:rPr>
          <w:rFonts w:ascii="Times New Roman" w:hAnsi="Times New Roman" w:eastAsia="方正仿宋_GBK" w:cs="方正仿宋_GBK"/>
          <w:b w:val="0"/>
          <w:kern w:val="0"/>
          <w:sz w:val="28"/>
          <w:szCs w:val="28"/>
          <w:lang w:val="en-US" w:eastAsia="zh-CN" w:bidi="ar-SA"/>
        </w:rPr>
      </w:pPr>
      <w:r>
        <w:rPr>
          <w:rFonts w:hint="eastAsia" w:ascii="Times New Roman" w:hAnsi="Times New Roman" w:eastAsia="方正仿宋_GBK" w:cs="方正仿宋_GBK"/>
          <w:b w:val="0"/>
          <w:kern w:val="0"/>
          <w:sz w:val="28"/>
          <w:szCs w:val="28"/>
          <w:lang w:val="en-US" w:eastAsia="zh-CN" w:bidi="ar-SA"/>
        </w:rPr>
        <w:t>推荐单位：</w:t>
      </w:r>
      <w:r>
        <w:rPr>
          <w:rFonts w:hint="eastAsia" w:ascii="Times New Roman" w:hAnsi="Times New Roman" w:eastAsia="方正仿宋_GBK" w:cs="方正仿宋_GBK"/>
          <w:b w:val="0"/>
          <w:kern w:val="0"/>
          <w:sz w:val="28"/>
          <w:szCs w:val="28"/>
          <w:u w:val="single"/>
          <w:lang w:val="en-US" w:eastAsia="zh-CN" w:bidi="ar-SA"/>
        </w:rPr>
        <w:t>XXX地方（行业）分中心</w:t>
      </w:r>
      <w:r>
        <w:rPr>
          <w:rFonts w:ascii="Times New Roman" w:hAnsi="Times New Roman" w:eastAsia="方正仿宋_GBK" w:cs="方正仿宋_GBK"/>
          <w:b w:val="0"/>
          <w:kern w:val="0"/>
          <w:sz w:val="28"/>
          <w:szCs w:val="28"/>
          <w:u w:val="single"/>
          <w:lang w:val="en-US" w:eastAsia="zh-CN" w:bidi="ar-SA"/>
        </w:rPr>
        <w:t xml:space="preserve"> </w:t>
      </w:r>
      <w:r>
        <w:rPr>
          <w:rFonts w:hint="eastAsia" w:ascii="Times New Roman" w:hAnsi="Times New Roman" w:eastAsia="方正仿宋_GBK" w:cs="方正仿宋_GBK"/>
          <w:b w:val="0"/>
          <w:kern w:val="0"/>
          <w:sz w:val="28"/>
          <w:szCs w:val="28"/>
          <w:lang w:val="en-US" w:eastAsia="zh-CN" w:bidi="ar-SA"/>
        </w:rPr>
        <w:t xml:space="preserve">     </w:t>
      </w:r>
      <w:r>
        <w:rPr>
          <w:rFonts w:hint="eastAsia" w:eastAsia="方正仿宋_GBK" w:cs="方正仿宋_GBK"/>
          <w:b w:val="0"/>
          <w:kern w:val="0"/>
          <w:sz w:val="28"/>
          <w:szCs w:val="28"/>
          <w:lang w:val="en-US" w:eastAsia="zh-CN" w:bidi="ar-SA"/>
        </w:rPr>
        <w:t xml:space="preserve">        </w:t>
      </w:r>
      <w:r>
        <w:rPr>
          <w:rFonts w:hint="eastAsia" w:ascii="Times New Roman" w:hAnsi="Times New Roman" w:eastAsia="方正仿宋_GBK" w:cs="方正仿宋_GBK"/>
          <w:b w:val="0"/>
          <w:kern w:val="0"/>
          <w:sz w:val="28"/>
          <w:szCs w:val="28"/>
          <w:lang w:val="en-US" w:eastAsia="zh-CN" w:bidi="ar-SA"/>
        </w:rPr>
        <w:t xml:space="preserve">     年   月   日</w:t>
      </w: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0"/>
        <w:gridCol w:w="1946"/>
        <w:gridCol w:w="1868"/>
        <w:gridCol w:w="2495"/>
        <w:gridCol w:w="159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7" w:hRule="atLeast"/>
        </w:trPr>
        <w:tc>
          <w:tcPr>
            <w:tcW w:w="1160" w:type="dxa"/>
            <w:vAlign w:val="center"/>
          </w:tcPr>
          <w:p>
            <w:pPr>
              <w:widowControl w:val="0"/>
              <w:snapToGrid w:val="0"/>
              <w:jc w:val="center"/>
              <w:outlineLvl w:val="0"/>
              <w:rPr>
                <w:rFonts w:ascii="Times New Roman" w:hAnsi="Times New Roman" w:eastAsia="方正黑体_GBK" w:cs="方正黑体_GBK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方正黑体_GBK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  <w:t>序号</w:t>
            </w:r>
          </w:p>
        </w:tc>
        <w:tc>
          <w:tcPr>
            <w:tcW w:w="1946" w:type="dxa"/>
            <w:vAlign w:val="center"/>
          </w:tcPr>
          <w:p>
            <w:pPr>
              <w:widowControl w:val="0"/>
              <w:snapToGrid w:val="0"/>
              <w:jc w:val="center"/>
              <w:outlineLvl w:val="0"/>
              <w:rPr>
                <w:rFonts w:hint="eastAsia" w:ascii="Times New Roman" w:hAnsi="Times New Roman" w:eastAsia="方正黑体_GBK" w:cs="方正黑体_GBK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方正黑体_GBK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  <w:t>技术经理人姓名</w:t>
            </w:r>
          </w:p>
        </w:tc>
        <w:tc>
          <w:tcPr>
            <w:tcW w:w="1868" w:type="dxa"/>
            <w:vAlign w:val="center"/>
          </w:tcPr>
          <w:p>
            <w:pPr>
              <w:widowControl w:val="0"/>
              <w:snapToGrid w:val="0"/>
              <w:jc w:val="center"/>
              <w:outlineLvl w:val="0"/>
              <w:rPr>
                <w:rFonts w:hint="default" w:ascii="Times New Roman" w:hAnsi="Times New Roman" w:eastAsia="方正黑体_GBK" w:cs="方正黑体_GBK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方正黑体_GBK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  <w:t>备案编号</w:t>
            </w:r>
          </w:p>
        </w:tc>
        <w:tc>
          <w:tcPr>
            <w:tcW w:w="2495" w:type="dxa"/>
            <w:vAlign w:val="center"/>
          </w:tcPr>
          <w:p>
            <w:pPr>
              <w:widowControl w:val="0"/>
              <w:snapToGrid w:val="0"/>
              <w:jc w:val="center"/>
              <w:outlineLvl w:val="0"/>
              <w:rPr>
                <w:rFonts w:ascii="Times New Roman" w:hAnsi="Times New Roman" w:eastAsia="方正黑体_GBK" w:cs="方正黑体_GBK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方正黑体_GBK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  <w:t>身份证号码</w:t>
            </w:r>
          </w:p>
        </w:tc>
        <w:tc>
          <w:tcPr>
            <w:tcW w:w="1591" w:type="dxa"/>
            <w:vAlign w:val="center"/>
          </w:tcPr>
          <w:p>
            <w:pPr>
              <w:widowControl w:val="0"/>
              <w:snapToGrid w:val="0"/>
              <w:jc w:val="center"/>
              <w:outlineLvl w:val="0"/>
              <w:rPr>
                <w:rFonts w:ascii="Times New Roman" w:hAnsi="Times New Roman" w:eastAsia="方正黑体_GBK" w:cs="方正黑体_GBK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黑体_GBK" w:cs="方正黑体_GBK"/>
                <w:b w:val="0"/>
                <w:bCs w:val="0"/>
                <w:kern w:val="0"/>
                <w:sz w:val="24"/>
                <w:szCs w:val="24"/>
                <w:lang w:val="en-US" w:eastAsia="zh-CN" w:bidi="ar-SA"/>
              </w:rPr>
              <w:t>联系方式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6" w:hRule="atLeast"/>
        </w:trPr>
        <w:tc>
          <w:tcPr>
            <w:tcW w:w="1160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  <w:t>1</w:t>
            </w:r>
          </w:p>
        </w:tc>
        <w:tc>
          <w:tcPr>
            <w:tcW w:w="1946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68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495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91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1160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  <w:t>2</w:t>
            </w:r>
          </w:p>
        </w:tc>
        <w:tc>
          <w:tcPr>
            <w:tcW w:w="1946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68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495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91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</w:trPr>
        <w:tc>
          <w:tcPr>
            <w:tcW w:w="1160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  <w:t>3</w:t>
            </w:r>
          </w:p>
        </w:tc>
        <w:tc>
          <w:tcPr>
            <w:tcW w:w="1946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68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495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91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1160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  <w:t>4</w:t>
            </w:r>
          </w:p>
        </w:tc>
        <w:tc>
          <w:tcPr>
            <w:tcW w:w="1946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68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495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91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1160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default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  <w:t>5</w:t>
            </w:r>
          </w:p>
        </w:tc>
        <w:tc>
          <w:tcPr>
            <w:tcW w:w="1946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868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2495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1591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24"/>
                <w:szCs w:val="24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1" w:hRule="atLeast"/>
        </w:trPr>
        <w:tc>
          <w:tcPr>
            <w:tcW w:w="1160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方正仿宋_GBK" w:cs="方正仿宋_GBK"/>
                <w:b w:val="0"/>
                <w:kern w:val="0"/>
                <w:sz w:val="32"/>
                <w:szCs w:val="32"/>
                <w:lang w:val="en-US" w:eastAsia="zh-CN" w:bidi="ar-SA"/>
              </w:rPr>
              <w:t>……</w:t>
            </w:r>
          </w:p>
        </w:tc>
        <w:tc>
          <w:tcPr>
            <w:tcW w:w="1946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868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2495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591" w:type="dxa"/>
            <w:vAlign w:val="center"/>
          </w:tcPr>
          <w:p>
            <w:pPr>
              <w:widowControl w:val="0"/>
              <w:jc w:val="center"/>
              <w:outlineLvl w:val="0"/>
              <w:rPr>
                <w:rFonts w:hint="eastAsia" w:ascii="Times New Roman" w:hAnsi="Times New Roman" w:eastAsia="方正仿宋_GBK" w:cs="方正仿宋_GBK"/>
                <w:b w:val="0"/>
                <w:kern w:val="0"/>
                <w:sz w:val="32"/>
                <w:szCs w:val="32"/>
                <w:lang w:val="en-US" w:eastAsia="zh-CN" w:bidi="ar-SA"/>
              </w:rPr>
            </w:pPr>
          </w:p>
        </w:tc>
      </w:tr>
    </w:tbl>
    <w:p>
      <w:pPr>
        <w:pStyle w:val="5"/>
      </w:pPr>
    </w:p>
    <w:p>
      <w:pPr>
        <w:spacing w:line="240" w:lineRule="auto"/>
        <w:ind w:firstLine="0" w:firstLineChars="0"/>
        <w:jc w:val="left"/>
        <w:rPr>
          <w:rFonts w:ascii="Times New Roman" w:hAnsi="Times New Roman" w:eastAsia="方正仿宋_GBK"/>
          <w:sz w:val="32"/>
          <w:szCs w:val="32"/>
        </w:rPr>
        <w:sectPr>
          <w:pgSz w:w="11906" w:h="16838"/>
          <w:pgMar w:top="1814" w:right="1531" w:bottom="1984" w:left="1531" w:header="851" w:footer="992" w:gutter="0"/>
          <w:cols w:space="0" w:num="1"/>
          <w:docGrid w:type="lines" w:linePitch="312" w:charSpace="0"/>
        </w:sectPr>
      </w:pPr>
      <w:r>
        <w:rPr>
          <w:rFonts w:ascii="Times New Roman" w:hAnsi="Times New Roman" w:eastAsia="方正仿宋_GBK"/>
          <w:sz w:val="32"/>
          <w:szCs w:val="32"/>
        </w:rPr>
        <w:br w:type="page"/>
      </w:r>
    </w:p>
    <w:p>
      <w:pPr>
        <w:widowControl/>
        <w:shd w:val="clear" w:color="auto" w:fill="FFFFFF"/>
        <w:snapToGrid w:val="0"/>
        <w:spacing w:line="590" w:lineRule="exact"/>
        <w:rPr>
          <w:rFonts w:hint="eastAsia" w:ascii="Times New Roman" w:hAnsi="Times New Roman" w:eastAsia="方正黑体_GBK" w:cs="方正黑体_GBK"/>
          <w:bCs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bCs/>
          <w:kern w:val="0"/>
          <w:sz w:val="32"/>
          <w:szCs w:val="32"/>
        </w:rPr>
        <w:t>附件</w:t>
      </w:r>
      <w:r>
        <w:rPr>
          <w:rFonts w:hint="eastAsia" w:eastAsia="方正黑体_GBK" w:cs="方正黑体_GBK"/>
          <w:bCs/>
          <w:kern w:val="0"/>
          <w:sz w:val="32"/>
          <w:szCs w:val="32"/>
          <w:lang w:val="en-US" w:eastAsia="zh-CN"/>
        </w:rPr>
        <w:t>3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00" w:lineRule="exact"/>
        <w:jc w:val="both"/>
        <w:textAlignment w:val="auto"/>
        <w:rPr>
          <w:rFonts w:ascii="Times New Roman" w:hAnsi="Times New Roman" w:eastAsia="方正小标宋_GBK"/>
          <w:sz w:val="32"/>
          <w:szCs w:val="32"/>
        </w:rPr>
      </w:pPr>
    </w:p>
    <w:p>
      <w:pPr>
        <w:spacing w:line="700" w:lineRule="exact"/>
        <w:jc w:val="center"/>
        <w:rPr>
          <w:rFonts w:hint="eastAsia" w:ascii="Times New Roman" w:hAnsi="Times New Roman" w:eastAsia="方正小标宋_GBK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_GBK"/>
          <w:sz w:val="44"/>
          <w:szCs w:val="44"/>
          <w:lang w:val="en-US" w:eastAsia="zh-CN"/>
        </w:rPr>
        <w:t>江苏省技术产权交易市场</w:t>
      </w:r>
    </w:p>
    <w:p>
      <w:pPr>
        <w:spacing w:line="700" w:lineRule="exact"/>
        <w:jc w:val="center"/>
        <w:rPr>
          <w:rFonts w:hint="default" w:ascii="Times New Roman" w:hAnsi="Times New Roman" w:eastAsia="方正小标宋_GBK"/>
          <w:sz w:val="44"/>
          <w:szCs w:val="44"/>
          <w:lang w:val="en-US" w:eastAsia="zh-CN"/>
        </w:rPr>
      </w:pPr>
      <w:r>
        <w:rPr>
          <w:rFonts w:ascii="Times New Roman" w:hAnsi="Times New Roman" w:eastAsia="方正小标宋_GBK"/>
          <w:sz w:val="44"/>
          <w:szCs w:val="44"/>
        </w:rPr>
        <w:t>技术经理人服务团</w:t>
      </w:r>
      <w:r>
        <w:rPr>
          <w:rFonts w:hint="eastAsia" w:ascii="Times New Roman" w:hAnsi="Times New Roman" w:eastAsia="方正小标宋_GBK"/>
          <w:sz w:val="44"/>
          <w:szCs w:val="44"/>
          <w:lang w:val="en-US" w:eastAsia="zh-CN"/>
        </w:rPr>
        <w:t>成员行动守则</w:t>
      </w:r>
    </w:p>
    <w:p>
      <w:pPr>
        <w:spacing w:line="590" w:lineRule="exact"/>
        <w:ind w:firstLine="0" w:firstLineChars="0"/>
        <w:jc w:val="left"/>
        <w:rPr>
          <w:rFonts w:ascii="Times New Roman" w:hAnsi="Times New Roman" w:eastAsia="方正仿宋_GBK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left="0" w:leftChars="0" w:firstLine="640" w:firstLineChars="200"/>
        <w:textAlignment w:val="auto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Times New Roman" w:hAnsi="Times New Roman" w:eastAsia="方正黑体_GBK" w:cs="Times New Roman"/>
          <w:kern w:val="2"/>
          <w:sz w:val="32"/>
          <w:szCs w:val="32"/>
          <w:lang w:val="en-US" w:eastAsia="zh-CN" w:bidi="ar-SA"/>
        </w:rPr>
        <w:t>一、</w:t>
      </w:r>
      <w:r>
        <w:rPr>
          <w:rFonts w:hint="eastAsia" w:ascii="Times New Roman" w:hAnsi="Times New Roman" w:eastAsia="方正黑体_GBK"/>
          <w:sz w:val="32"/>
          <w:szCs w:val="32"/>
          <w:lang w:val="en-US" w:eastAsia="zh-CN"/>
        </w:rPr>
        <w:t>工作</w:t>
      </w:r>
      <w:r>
        <w:rPr>
          <w:rFonts w:ascii="Times New Roman" w:hAnsi="Times New Roman" w:eastAsia="方正黑体_GBK"/>
          <w:sz w:val="32"/>
          <w:szCs w:val="32"/>
        </w:rPr>
        <w:t>职责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firstLine="640" w:firstLineChars="200"/>
        <w:textAlignment w:val="auto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 xml:space="preserve">1. </w:t>
      </w:r>
      <w:r>
        <w:rPr>
          <w:rFonts w:ascii="Times New Roman" w:hAnsi="Times New Roman" w:eastAsia="方正仿宋_GBK"/>
          <w:sz w:val="32"/>
          <w:szCs w:val="32"/>
        </w:rPr>
        <w:t>遵守相关法律法规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和省技术产权交易市场制定的相关业务规范</w:t>
      </w:r>
      <w:r>
        <w:rPr>
          <w:rFonts w:ascii="Times New Roman" w:hAnsi="Times New Roman" w:eastAsia="方正仿宋_GBK"/>
          <w:sz w:val="32"/>
          <w:szCs w:val="32"/>
        </w:rPr>
        <w:t>，不侵犯服务对象利益，不从事与服务对象利益相冲突的行为，公平、公正、诚实、诚信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、</w:t>
      </w:r>
      <w:r>
        <w:rPr>
          <w:rFonts w:ascii="Times New Roman" w:hAnsi="Times New Roman" w:eastAsia="方正仿宋_GBK"/>
          <w:sz w:val="32"/>
          <w:szCs w:val="32"/>
        </w:rPr>
        <w:t>尽职地提供专业服务，依法维护技术交易相关方的合法权益和利益。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kern w:val="2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 xml:space="preserve">2. </w:t>
      </w:r>
      <w:r>
        <w:rPr>
          <w:rFonts w:ascii="Times New Roman" w:hAnsi="Times New Roman" w:eastAsia="方正仿宋_GBK"/>
          <w:sz w:val="32"/>
          <w:szCs w:val="32"/>
        </w:rPr>
        <w:t>积极在省技术产权交易市场平台发布有效技术需求或专利、成果。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</w:rPr>
        <w:t>利用省技术产权交易市场供需信息资源，开展企业需求的深度挖掘与技术诊断、高校院所专利成果的产业化应用分析与推广、策划组织供需对接撮合、技术转移投融资服务、商务谈判以及法务、财税等居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highlight w:val="none"/>
        </w:rPr>
        <w:t>间服务，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highlight w:val="none"/>
          <w:lang w:val="en-US" w:eastAsia="zh-CN"/>
        </w:rPr>
        <w:t>获得相应服务收入，推动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highlight w:val="none"/>
        </w:rPr>
        <w:t>促成技术持有方和技术需求方达成合作。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firstLine="640" w:firstLineChars="200"/>
        <w:textAlignment w:val="auto"/>
        <w:rPr>
          <w:rFonts w:hint="eastAsia" w:ascii="Times New Roman" w:hAnsi="Times New Roman" w:eastAsia="方正仿宋_GBK" w:cs="Times New Roman"/>
          <w:kern w:val="2"/>
          <w:sz w:val="32"/>
          <w:szCs w:val="32"/>
          <w:highlight w:val="none"/>
        </w:rPr>
      </w:pPr>
      <w:r>
        <w:rPr>
          <w:rFonts w:hint="eastAsia" w:ascii="Times New Roman" w:hAnsi="Times New Roman" w:eastAsia="方正仿宋_GBK"/>
          <w:sz w:val="32"/>
          <w:szCs w:val="32"/>
          <w:highlight w:val="none"/>
          <w:lang w:val="en-US" w:eastAsia="zh-CN"/>
        </w:rPr>
        <w:t xml:space="preserve">3. 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highlight w:val="none"/>
        </w:rPr>
        <w:t>积极参与省技术产权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highlight w:val="none"/>
          <w:lang w:val="en-US" w:eastAsia="zh-CN"/>
        </w:rPr>
        <w:t>交易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highlight w:val="none"/>
        </w:rPr>
        <w:t>市场“专利成果拍卖季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highlight w:val="none"/>
          <w:lang w:eastAsia="zh-CN"/>
        </w:rPr>
        <w:t>”“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highlight w:val="none"/>
        </w:rPr>
        <w:t>J-TOP创新挑战季”及“技术经理人思享汇”等品牌活动，根据任务分工，承担具体工作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highlight w:val="none"/>
          <w:lang w:val="en-US" w:eastAsia="zh-CN"/>
        </w:rPr>
        <w:t>事项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highlight w:val="none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firstLine="640" w:firstLineChars="200"/>
        <w:textAlignment w:val="auto"/>
        <w:rPr>
          <w:rFonts w:ascii="Times New Roman" w:hAnsi="Times New Roman" w:eastAsia="方正仿宋_GBK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kern w:val="2"/>
          <w:sz w:val="32"/>
          <w:szCs w:val="32"/>
          <w:highlight w:val="none"/>
          <w:lang w:val="en-US" w:eastAsia="zh-CN" w:bidi="ar-SA"/>
        </w:rPr>
        <w:t>4.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highlight w:val="none"/>
          <w:lang w:val="en-US" w:eastAsia="zh-CN" w:bidi="ar-SA"/>
        </w:rPr>
        <w:t xml:space="preserve"> </w:t>
      </w:r>
      <w:r>
        <w:rPr>
          <w:rFonts w:ascii="Times New Roman" w:hAnsi="Times New Roman" w:eastAsia="方正仿宋_GBK"/>
          <w:sz w:val="32"/>
          <w:szCs w:val="32"/>
          <w:highlight w:val="none"/>
        </w:rPr>
        <w:t>积极协同高校</w:t>
      </w:r>
      <w:r>
        <w:rPr>
          <w:rFonts w:hint="eastAsia" w:ascii="Times New Roman" w:hAnsi="Times New Roman" w:eastAsia="方正仿宋_GBK"/>
          <w:sz w:val="32"/>
          <w:szCs w:val="32"/>
          <w:highlight w:val="none"/>
          <w:lang w:eastAsia="zh-Hans"/>
        </w:rPr>
        <w:t>技术转移中心</w:t>
      </w:r>
      <w:r>
        <w:rPr>
          <w:rFonts w:ascii="Times New Roman" w:hAnsi="Times New Roman" w:eastAsia="方正仿宋_GBK"/>
          <w:sz w:val="32"/>
          <w:szCs w:val="32"/>
          <w:highlight w:val="none"/>
        </w:rPr>
        <w:t>、地方（行业）分中心、技术</w:t>
      </w:r>
      <w:r>
        <w:rPr>
          <w:rFonts w:hint="eastAsia" w:ascii="Times New Roman" w:hAnsi="Times New Roman" w:eastAsia="方正仿宋_GBK"/>
          <w:sz w:val="32"/>
          <w:szCs w:val="32"/>
          <w:highlight w:val="none"/>
          <w:lang w:val="en-US" w:eastAsia="zh-CN"/>
        </w:rPr>
        <w:t>转移服务机构等</w:t>
      </w:r>
      <w:r>
        <w:rPr>
          <w:rFonts w:ascii="Times New Roman" w:hAnsi="Times New Roman" w:eastAsia="方正仿宋_GBK"/>
          <w:sz w:val="32"/>
          <w:szCs w:val="32"/>
          <w:highlight w:val="none"/>
        </w:rPr>
        <w:t>开展技术转移服务工作</w:t>
      </w:r>
      <w:r>
        <w:rPr>
          <w:rFonts w:hint="eastAsia" w:ascii="Times New Roman" w:hAnsi="Times New Roman" w:eastAsia="方正仿宋_GBK"/>
          <w:sz w:val="32"/>
          <w:szCs w:val="32"/>
          <w:highlight w:val="none"/>
          <w:lang w:eastAsia="zh-CN"/>
        </w:rPr>
        <w:t>；</w:t>
      </w:r>
      <w:r>
        <w:rPr>
          <w:rFonts w:hint="eastAsia" w:ascii="Times New Roman" w:hAnsi="Times New Roman" w:eastAsia="方正仿宋_GBK"/>
          <w:sz w:val="32"/>
          <w:szCs w:val="32"/>
          <w:highlight w:val="none"/>
          <w:lang w:val="en-US" w:eastAsia="zh-CN"/>
        </w:rPr>
        <w:t>鼓励服务团成员与江苏省技术产权交易市场认定的</w:t>
      </w:r>
      <w:r>
        <w:rPr>
          <w:rFonts w:hint="eastAsia" w:ascii="Times New Roman" w:hAnsi="Times New Roman" w:eastAsia="方正仿宋_GBK"/>
          <w:sz w:val="32"/>
          <w:szCs w:val="32"/>
          <w:highlight w:val="none"/>
          <w:lang w:val="en-US" w:eastAsia="zh-Hans"/>
        </w:rPr>
        <w:t>技术经理人</w:t>
      </w:r>
      <w:r>
        <w:rPr>
          <w:rFonts w:hint="eastAsia" w:ascii="Times New Roman" w:hAnsi="Times New Roman" w:eastAsia="方正仿宋_GBK"/>
          <w:sz w:val="32"/>
          <w:szCs w:val="32"/>
          <w:highlight w:val="none"/>
          <w:lang w:eastAsia="zh-CN"/>
        </w:rPr>
        <w:t>事务所</w:t>
      </w:r>
      <w:r>
        <w:rPr>
          <w:rFonts w:hint="eastAsia" w:eastAsia="方正仿宋_GBK"/>
          <w:sz w:val="32"/>
          <w:szCs w:val="32"/>
          <w:highlight w:val="none"/>
          <w:lang w:val="en-US" w:eastAsia="zh-CN"/>
        </w:rPr>
        <w:t>进行</w:t>
      </w:r>
      <w:r>
        <w:rPr>
          <w:rFonts w:hint="eastAsia" w:ascii="Times New Roman" w:hAnsi="Times New Roman" w:eastAsia="方正仿宋_GBK"/>
          <w:sz w:val="32"/>
          <w:szCs w:val="32"/>
          <w:highlight w:val="none"/>
          <w:lang w:val="en-US" w:eastAsia="zh-CN"/>
        </w:rPr>
        <w:t>业务联动，签订</w:t>
      </w:r>
      <w:r>
        <w:rPr>
          <w:rFonts w:hint="eastAsia" w:ascii="Times New Roman" w:hAnsi="Times New Roman" w:eastAsia="方正仿宋_GBK"/>
          <w:sz w:val="32"/>
          <w:szCs w:val="32"/>
          <w:highlight w:val="none"/>
          <w:lang w:eastAsia="zh-CN"/>
        </w:rPr>
        <w:t>“挂靠”</w:t>
      </w:r>
      <w:r>
        <w:rPr>
          <w:rFonts w:hint="eastAsia" w:ascii="Times New Roman" w:hAnsi="Times New Roman" w:eastAsia="方正仿宋_GBK"/>
          <w:sz w:val="32"/>
          <w:szCs w:val="32"/>
          <w:highlight w:val="none"/>
          <w:lang w:val="en-US" w:eastAsia="zh-CN"/>
        </w:rPr>
        <w:t>协议</w:t>
      </w:r>
      <w:r>
        <w:rPr>
          <w:rFonts w:hint="eastAsia" w:eastAsia="方正仿宋_GBK"/>
          <w:sz w:val="32"/>
          <w:szCs w:val="32"/>
          <w:highlight w:val="none"/>
          <w:lang w:val="en-US" w:eastAsia="zh-CN"/>
        </w:rPr>
        <w:t>，</w:t>
      </w:r>
      <w:r>
        <w:rPr>
          <w:rFonts w:hint="eastAsia" w:ascii="Times New Roman" w:hAnsi="Times New Roman" w:eastAsia="方正仿宋_GBK"/>
          <w:sz w:val="32"/>
          <w:szCs w:val="32"/>
          <w:highlight w:val="none"/>
          <w:lang w:val="en-US" w:eastAsia="zh-CN"/>
        </w:rPr>
        <w:t>建立紧密</w:t>
      </w:r>
      <w:r>
        <w:rPr>
          <w:rFonts w:hint="eastAsia" w:ascii="Times New Roman" w:hAnsi="Times New Roman" w:eastAsia="方正仿宋_GBK"/>
          <w:sz w:val="32"/>
          <w:szCs w:val="32"/>
          <w:highlight w:val="none"/>
          <w:lang w:eastAsia="zh-CN"/>
        </w:rPr>
        <w:t>合作关系</w:t>
      </w:r>
      <w:r>
        <w:rPr>
          <w:rFonts w:ascii="Times New Roman" w:hAnsi="Times New Roman" w:eastAsia="方正仿宋_GBK"/>
          <w:sz w:val="32"/>
          <w:szCs w:val="32"/>
          <w:highlight w:val="none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firstLine="640" w:firstLineChars="200"/>
        <w:textAlignment w:val="auto"/>
        <w:rPr>
          <w:rFonts w:ascii="Times New Roman" w:hAnsi="Times New Roman" w:eastAsia="方正仿宋_GBK"/>
          <w:sz w:val="32"/>
          <w:szCs w:val="32"/>
          <w:highlight w:val="none"/>
        </w:rPr>
      </w:pPr>
      <w:r>
        <w:rPr>
          <w:rFonts w:ascii="Times New Roman" w:hAnsi="Times New Roman" w:eastAsia="方正仿宋_GBK" w:cs="Times New Roman"/>
          <w:kern w:val="2"/>
          <w:sz w:val="32"/>
          <w:szCs w:val="32"/>
          <w:highlight w:val="none"/>
          <w:lang w:val="en-US" w:eastAsia="zh-CN" w:bidi="ar-SA"/>
        </w:rPr>
        <w:t>5.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highlight w:val="none"/>
          <w:lang w:val="en-US" w:eastAsia="zh-CN" w:bidi="ar-SA"/>
        </w:rPr>
        <w:t xml:space="preserve"> </w:t>
      </w:r>
      <w:r>
        <w:rPr>
          <w:rFonts w:ascii="Times New Roman" w:hAnsi="Times New Roman" w:eastAsia="方正仿宋_GBK"/>
          <w:sz w:val="32"/>
          <w:szCs w:val="32"/>
          <w:highlight w:val="none"/>
        </w:rPr>
        <w:t>利用省技术产权交易市场平台，促进技术供需双方达成合作，</w:t>
      </w:r>
      <w:r>
        <w:rPr>
          <w:rFonts w:hint="default" w:ascii="Times New Roman" w:hAnsi="Times New Roman" w:eastAsia="方正仿宋_GBK"/>
          <w:sz w:val="32"/>
          <w:szCs w:val="32"/>
          <w:highlight w:val="none"/>
          <w:lang w:val="en-US"/>
        </w:rPr>
        <w:t>并</w:t>
      </w:r>
      <w:r>
        <w:rPr>
          <w:rFonts w:hint="eastAsia" w:ascii="Times New Roman" w:hAnsi="Times New Roman" w:eastAsia="方正仿宋_GBK"/>
          <w:sz w:val="32"/>
          <w:szCs w:val="32"/>
          <w:highlight w:val="none"/>
          <w:lang w:val="en-US" w:eastAsia="zh-CN"/>
        </w:rPr>
        <w:t>将服务成效情况</w:t>
      </w:r>
      <w:r>
        <w:rPr>
          <w:rFonts w:ascii="Times New Roman" w:hAnsi="Times New Roman" w:eastAsia="方正仿宋_GBK"/>
          <w:sz w:val="32"/>
          <w:szCs w:val="32"/>
          <w:highlight w:val="none"/>
        </w:rPr>
        <w:t>及时</w:t>
      </w:r>
      <w:r>
        <w:rPr>
          <w:rFonts w:hint="eastAsia" w:ascii="Times New Roman" w:hAnsi="Times New Roman" w:eastAsia="方正仿宋_GBK"/>
          <w:sz w:val="32"/>
          <w:szCs w:val="32"/>
          <w:highlight w:val="none"/>
          <w:lang w:val="en-US" w:eastAsia="zh-CN"/>
        </w:rPr>
        <w:t>反馈至省技术产权交易市场，符合技术合同认定登记条件的，及时在</w:t>
      </w:r>
      <w:r>
        <w:rPr>
          <w:rFonts w:hint="eastAsia" w:ascii="Times New Roman" w:hAnsi="Times New Roman" w:eastAsia="方正仿宋_GBK" w:cs="方正仿宋_GBK"/>
          <w:sz w:val="32"/>
          <w:szCs w:val="32"/>
          <w:highlight w:val="none"/>
        </w:rPr>
        <w:t>“江苏省技术合同认定登记系统”</w:t>
      </w:r>
      <w:r>
        <w:rPr>
          <w:rFonts w:ascii="Times New Roman" w:hAnsi="Times New Roman" w:eastAsia="方正仿宋_GBK"/>
          <w:sz w:val="32"/>
          <w:szCs w:val="32"/>
          <w:highlight w:val="none"/>
        </w:rPr>
        <w:t>进行</w:t>
      </w:r>
      <w:r>
        <w:rPr>
          <w:rFonts w:hint="eastAsia" w:ascii="Times New Roman" w:hAnsi="Times New Roman" w:eastAsia="方正仿宋_GBK"/>
          <w:sz w:val="32"/>
          <w:szCs w:val="32"/>
          <w:highlight w:val="none"/>
          <w:lang w:val="en-US" w:eastAsia="zh-CN"/>
        </w:rPr>
        <w:t>技术</w:t>
      </w:r>
      <w:r>
        <w:rPr>
          <w:rFonts w:ascii="Times New Roman" w:hAnsi="Times New Roman" w:eastAsia="方正仿宋_GBK"/>
          <w:sz w:val="32"/>
          <w:szCs w:val="32"/>
          <w:highlight w:val="none"/>
        </w:rPr>
        <w:t>合同认定登记。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left="0" w:leftChars="0" w:firstLine="640" w:firstLineChars="200"/>
        <w:textAlignment w:val="auto"/>
        <w:rPr>
          <w:rFonts w:ascii="Times New Roman" w:hAnsi="Times New Roman" w:eastAsia="方正黑体_GBK"/>
          <w:sz w:val="32"/>
          <w:szCs w:val="32"/>
          <w:highlight w:val="none"/>
        </w:rPr>
      </w:pPr>
      <w:r>
        <w:rPr>
          <w:rFonts w:hint="eastAsia" w:ascii="Times New Roman" w:hAnsi="Times New Roman" w:eastAsia="方正黑体_GBK" w:cs="Times New Roman"/>
          <w:kern w:val="2"/>
          <w:sz w:val="32"/>
          <w:szCs w:val="32"/>
          <w:lang w:val="en-US" w:eastAsia="zh-CN" w:bidi="ar-SA"/>
        </w:rPr>
        <w:t>二、</w:t>
      </w:r>
      <w:r>
        <w:rPr>
          <w:rFonts w:ascii="Times New Roman" w:hAnsi="Times New Roman" w:eastAsia="方正黑体_GBK"/>
          <w:sz w:val="32"/>
          <w:szCs w:val="32"/>
          <w:highlight w:val="none"/>
        </w:rPr>
        <w:t>工作任务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firstLine="640" w:firstLineChars="200"/>
        <w:textAlignment w:val="auto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1. 服务期内</w:t>
      </w:r>
      <w:r>
        <w:rPr>
          <w:rFonts w:ascii="Times New Roman" w:hAnsi="Times New Roman" w:eastAsia="方正仿宋_GBK"/>
          <w:sz w:val="32"/>
          <w:szCs w:val="32"/>
        </w:rPr>
        <w:t>在省技术产权交易市场平台，以中介方身份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促成技术</w:t>
      </w:r>
      <w:r>
        <w:rPr>
          <w:rFonts w:ascii="Times New Roman" w:hAnsi="Times New Roman" w:eastAsia="方正仿宋_GBK"/>
          <w:sz w:val="32"/>
          <w:szCs w:val="32"/>
        </w:rPr>
        <w:t>转移项目合作不少于2项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技术合同</w:t>
      </w:r>
      <w:r>
        <w:rPr>
          <w:rFonts w:ascii="Times New Roman" w:hAnsi="Times New Roman" w:eastAsia="方正仿宋_GBK"/>
          <w:sz w:val="32"/>
          <w:szCs w:val="32"/>
        </w:rPr>
        <w:t>成交金额不低于30万元并及时在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“江苏省技术合同认定登记系统”</w:t>
      </w:r>
      <w:r>
        <w:rPr>
          <w:rFonts w:ascii="Times New Roman" w:hAnsi="Times New Roman" w:eastAsia="方正仿宋_GBK"/>
          <w:sz w:val="32"/>
          <w:szCs w:val="32"/>
        </w:rPr>
        <w:t>进行合同登记。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firstLine="640" w:firstLineChars="200"/>
        <w:textAlignment w:val="auto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2. 服务期内在</w:t>
      </w:r>
      <w:r>
        <w:rPr>
          <w:rFonts w:ascii="Times New Roman" w:hAnsi="Times New Roman" w:eastAsia="方正仿宋_GBK"/>
          <w:sz w:val="32"/>
          <w:szCs w:val="32"/>
        </w:rPr>
        <w:t>省技术产权交易市场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平台</w:t>
      </w:r>
      <w:r>
        <w:rPr>
          <w:rFonts w:ascii="Times New Roman" w:hAnsi="Times New Roman" w:eastAsia="方正仿宋_GBK"/>
          <w:sz w:val="32"/>
          <w:szCs w:val="32"/>
        </w:rPr>
        <w:t>提供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发布</w:t>
      </w:r>
      <w:r>
        <w:rPr>
          <w:rFonts w:ascii="Times New Roman" w:hAnsi="Times New Roman" w:eastAsia="方正仿宋_GBK"/>
          <w:sz w:val="32"/>
          <w:szCs w:val="32"/>
        </w:rPr>
        <w:t>有效技术需求或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专利</w:t>
      </w:r>
      <w:r>
        <w:rPr>
          <w:rFonts w:ascii="Times New Roman" w:hAnsi="Times New Roman" w:eastAsia="方正仿宋_GBK"/>
          <w:sz w:val="32"/>
          <w:szCs w:val="32"/>
        </w:rPr>
        <w:t>成果不少于5项。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firstLine="640" w:firstLineChars="200"/>
        <w:textAlignment w:val="auto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3. 服务期内</w:t>
      </w:r>
      <w:r>
        <w:rPr>
          <w:rFonts w:ascii="Times New Roman" w:hAnsi="Times New Roman" w:eastAsia="方正仿宋_GBK"/>
          <w:sz w:val="32"/>
          <w:szCs w:val="32"/>
        </w:rPr>
        <w:t>对促成的技术转移项目及时总结并上报省技术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产权</w:t>
      </w:r>
      <w:r>
        <w:rPr>
          <w:rFonts w:ascii="Times New Roman" w:hAnsi="Times New Roman" w:eastAsia="方正仿宋_GBK"/>
          <w:sz w:val="32"/>
          <w:szCs w:val="32"/>
        </w:rPr>
        <w:t>交易市场，形成技术转移服务案例不少于2个。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firstLine="640" w:firstLineChars="200"/>
        <w:textAlignment w:val="auto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4. 服务期内</w:t>
      </w:r>
      <w:r>
        <w:rPr>
          <w:rFonts w:ascii="Times New Roman" w:hAnsi="Times New Roman" w:eastAsia="方正仿宋_GBK"/>
          <w:sz w:val="32"/>
          <w:szCs w:val="32"/>
        </w:rPr>
        <w:t>参加</w:t>
      </w:r>
      <w:r>
        <w:rPr>
          <w:rFonts w:hint="eastAsia" w:ascii="Times New Roman" w:hAnsi="Times New Roman" w:eastAsia="方正仿宋_GBK" w:cs="方正仿宋_GBK"/>
          <w:sz w:val="32"/>
          <w:szCs w:val="32"/>
        </w:rPr>
        <w:t>“技术经理人思享汇”</w:t>
      </w:r>
      <w:r>
        <w:rPr>
          <w:rFonts w:ascii="Times New Roman" w:hAnsi="Times New Roman" w:eastAsia="方正仿宋_GBK"/>
          <w:sz w:val="32"/>
          <w:szCs w:val="32"/>
        </w:rPr>
        <w:t>活动不少于2场次。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left="0" w:leftChars="0" w:firstLine="640" w:firstLineChars="200"/>
        <w:textAlignment w:val="auto"/>
        <w:rPr>
          <w:rFonts w:hint="eastAsia" w:ascii="Times New Roman" w:hAnsi="Times New Roman" w:eastAsia="方正黑体_GBK" w:cs="Times New Roman"/>
          <w:kern w:val="2"/>
          <w:sz w:val="32"/>
          <w:szCs w:val="32"/>
          <w:lang w:val="en-US" w:eastAsia="zh-Hans" w:bidi="ar-SA"/>
        </w:rPr>
      </w:pPr>
      <w:r>
        <w:rPr>
          <w:rFonts w:hint="eastAsia" w:ascii="Times New Roman" w:hAnsi="Times New Roman" w:eastAsia="方正黑体_GBK" w:cs="Times New Roman"/>
          <w:kern w:val="2"/>
          <w:sz w:val="32"/>
          <w:szCs w:val="32"/>
          <w:lang w:val="en-US" w:eastAsia="zh-CN" w:bidi="ar-SA"/>
        </w:rPr>
        <w:t>三、成员管理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firstLine="640" w:firstLineChars="200"/>
        <w:textAlignment w:val="auto"/>
        <w:rPr>
          <w:rFonts w:hint="eastAsia" w:ascii="Times New Roman" w:hAnsi="Times New Roman" w:eastAsia="方正仿宋_GBK"/>
          <w:sz w:val="32"/>
          <w:szCs w:val="32"/>
          <w:lang w:eastAsia="zh-Hans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 xml:space="preserve">1. </w:t>
      </w:r>
      <w:r>
        <w:rPr>
          <w:rFonts w:hint="eastAsia" w:ascii="Times New Roman" w:hAnsi="Times New Roman" w:eastAsia="方正仿宋_GBK"/>
          <w:sz w:val="32"/>
          <w:szCs w:val="32"/>
        </w:rPr>
        <w:t>省技术产权交易市场根据服务团成员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利用</w:t>
      </w:r>
      <w:r>
        <w:rPr>
          <w:rFonts w:hint="eastAsia" w:ascii="Times New Roman" w:hAnsi="Times New Roman" w:eastAsia="方正仿宋_GBK"/>
          <w:sz w:val="32"/>
          <w:szCs w:val="32"/>
        </w:rPr>
        <w:t>技术产权交易市场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平台开展各类服务情况，特别是</w:t>
      </w:r>
      <w:r>
        <w:rPr>
          <w:rFonts w:hint="eastAsia" w:ascii="Times New Roman" w:hAnsi="Times New Roman" w:eastAsia="方正仿宋_GBK"/>
          <w:sz w:val="32"/>
          <w:szCs w:val="32"/>
        </w:rPr>
        <w:t>线上平台实际成效数据情况</w:t>
      </w:r>
      <w:r>
        <w:rPr>
          <w:rFonts w:hint="eastAsia" w:ascii="Times New Roman" w:hAnsi="Times New Roman" w:eastAsia="方正仿宋_GBK"/>
          <w:sz w:val="32"/>
          <w:szCs w:val="32"/>
          <w:lang w:eastAsia="zh-Hans"/>
        </w:rPr>
        <w:t>，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不定期</w:t>
      </w:r>
      <w:r>
        <w:rPr>
          <w:rFonts w:hint="eastAsia" w:ascii="Times New Roman" w:hAnsi="Times New Roman" w:eastAsia="方正仿宋_GBK"/>
          <w:sz w:val="32"/>
          <w:szCs w:val="32"/>
        </w:rPr>
        <w:t>开展服务绩效评价。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ind w:left="0" w:leftChars="0" w:firstLine="640" w:firstLineChars="200"/>
        <w:jc w:val="both"/>
        <w:textAlignment w:val="auto"/>
        <w:rPr>
          <w:rFonts w:hint="eastAsia"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 xml:space="preserve">2. </w:t>
      </w:r>
      <w:r>
        <w:rPr>
          <w:rFonts w:ascii="Times New Roman" w:hAnsi="Times New Roman" w:eastAsia="方正仿宋_GBK"/>
          <w:sz w:val="32"/>
          <w:szCs w:val="32"/>
        </w:rPr>
        <w:t>服务团</w:t>
      </w:r>
      <w:r>
        <w:rPr>
          <w:rFonts w:hint="eastAsia" w:ascii="Times New Roman" w:hAnsi="Times New Roman" w:eastAsia="方正仿宋_GBK"/>
          <w:sz w:val="32"/>
          <w:szCs w:val="32"/>
          <w:lang w:eastAsia="zh-Hans"/>
        </w:rPr>
        <w:t>成员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实行动态调整，</w:t>
      </w:r>
      <w:r>
        <w:rPr>
          <w:rFonts w:hint="eastAsia" w:ascii="Times New Roman" w:hAnsi="Times New Roman" w:eastAsia="方正仿宋_GBK"/>
          <w:sz w:val="32"/>
          <w:szCs w:val="32"/>
          <w:lang w:val="en-US" w:eastAsia="zh-Hans"/>
        </w:rPr>
        <w:t>服务</w:t>
      </w:r>
      <w:r>
        <w:rPr>
          <w:rFonts w:hint="eastAsia" w:ascii="Times New Roman" w:hAnsi="Times New Roman" w:eastAsia="方正仿宋_GBK"/>
          <w:sz w:val="32"/>
          <w:szCs w:val="32"/>
          <w:lang w:eastAsia="zh-Hans"/>
        </w:rPr>
        <w:t>期</w:t>
      </w:r>
      <w:r>
        <w:rPr>
          <w:rFonts w:hint="eastAsia" w:ascii="Times New Roman" w:hAnsi="Times New Roman" w:eastAsia="方正仿宋_GBK"/>
          <w:sz w:val="32"/>
          <w:szCs w:val="32"/>
        </w:rPr>
        <w:t>两年，</w:t>
      </w:r>
      <w:r>
        <w:rPr>
          <w:rFonts w:hint="eastAsia" w:ascii="Times New Roman" w:hAnsi="Times New Roman" w:eastAsia="方正仿宋_GBK"/>
          <w:sz w:val="32"/>
          <w:szCs w:val="32"/>
          <w:lang w:val="en-US" w:eastAsia="zh-Hans"/>
        </w:rPr>
        <w:t>服务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期结束后根据双方意愿，并</w:t>
      </w:r>
      <w:r>
        <w:rPr>
          <w:rFonts w:hint="eastAsia" w:ascii="Times New Roman" w:hAnsi="Times New Roman" w:eastAsia="方正仿宋_GBK"/>
          <w:sz w:val="32"/>
          <w:szCs w:val="32"/>
          <w:lang w:val="en-US" w:eastAsia="zh-Hans"/>
        </w:rPr>
        <w:t>综合服务团成员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近两年服务绩效情况，省技术产权交易市场可直接续</w:t>
      </w:r>
      <w:r>
        <w:rPr>
          <w:rFonts w:hint="eastAsia" w:ascii="Times New Roman" w:hAnsi="Times New Roman" w:eastAsia="方正仿宋_GBK"/>
          <w:sz w:val="32"/>
          <w:szCs w:val="32"/>
          <w:lang w:val="en-US" w:eastAsia="zh-Hans"/>
        </w:rPr>
        <w:t>期</w:t>
      </w:r>
      <w:r>
        <w:rPr>
          <w:rFonts w:hint="eastAsia" w:ascii="Times New Roman" w:hAnsi="Times New Roman" w:eastAsia="方正仿宋_GBK"/>
          <w:sz w:val="32"/>
          <w:szCs w:val="32"/>
        </w:rPr>
        <w:t>。</w:t>
      </w:r>
    </w:p>
    <w:p>
      <w:pPr>
        <w:widowControl/>
        <w:shd w:val="clear" w:color="auto" w:fill="FFFFFF"/>
        <w:snapToGrid w:val="0"/>
        <w:spacing w:line="590" w:lineRule="exact"/>
        <w:rPr>
          <w:rFonts w:hint="default" w:ascii="Times New Roman" w:hAnsi="Times New Roman" w:eastAsia="方正黑体_GBK" w:cs="方正黑体_GBK"/>
          <w:bCs/>
          <w:kern w:val="0"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黑体_GBK" w:cs="方正黑体_GBK"/>
          <w:bCs/>
          <w:kern w:val="0"/>
          <w:sz w:val="32"/>
          <w:szCs w:val="32"/>
          <w:lang w:val="en-US" w:eastAsia="zh-CN"/>
        </w:rPr>
        <w:t>附件</w:t>
      </w:r>
      <w:r>
        <w:rPr>
          <w:rFonts w:hint="eastAsia" w:eastAsia="方正黑体_GBK" w:cs="方正黑体_GBK"/>
          <w:bCs/>
          <w:kern w:val="0"/>
          <w:sz w:val="32"/>
          <w:szCs w:val="32"/>
          <w:lang w:val="en-US" w:eastAsia="zh-CN"/>
        </w:rPr>
        <w:t>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90" w:lineRule="exact"/>
        <w:jc w:val="left"/>
        <w:textAlignment w:val="auto"/>
        <w:outlineLvl w:val="0"/>
        <w:rPr>
          <w:rFonts w:hint="default" w:ascii="Times New Roman" w:hAnsi="Times New Roman" w:eastAsia="黑体" w:cs="黑体"/>
          <w:b w:val="0"/>
          <w:kern w:val="0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exact"/>
        <w:jc w:val="center"/>
        <w:textAlignment w:val="auto"/>
        <w:rPr>
          <w:rFonts w:hint="default" w:ascii="Times New Roman" w:hAnsi="Times New Roman" w:eastAsia="方正小标宋_GBK" w:cs="方正小标宋_GBK"/>
          <w:kern w:val="0"/>
          <w:sz w:val="44"/>
          <w:szCs w:val="44"/>
          <w:lang w:val="en-US" w:eastAsia="zh-CN"/>
        </w:rPr>
      </w:pPr>
      <w:r>
        <w:rPr>
          <w:rFonts w:hint="eastAsia" w:ascii="Times New Roman" w:hAnsi="Times New Roman" w:eastAsia="方正小标宋_GBK" w:cs="方正小标宋_GBK"/>
          <w:kern w:val="0"/>
          <w:sz w:val="44"/>
          <w:szCs w:val="44"/>
          <w:lang w:val="en-US" w:eastAsia="zh-CN"/>
        </w:rPr>
        <w:t>各</w:t>
      </w:r>
      <w:r>
        <w:rPr>
          <w:rFonts w:hint="eastAsia" w:ascii="Times New Roman" w:hAnsi="Times New Roman" w:eastAsia="方正小标宋_GBK" w:cs="方正小标宋_GBK"/>
          <w:kern w:val="0"/>
          <w:sz w:val="44"/>
          <w:szCs w:val="44"/>
        </w:rPr>
        <w:t>地方（行业）分中心联系方式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exact"/>
        <w:jc w:val="center"/>
        <w:textAlignment w:val="auto"/>
        <w:rPr>
          <w:rFonts w:hint="eastAsia" w:ascii="Times New Roman" w:hAnsi="Times New Roman" w:eastAsia="方正小标宋_GBK" w:cs="方正小标宋_GBK"/>
          <w:kern w:val="0"/>
          <w:sz w:val="32"/>
          <w:szCs w:val="32"/>
        </w:rPr>
      </w:pPr>
    </w:p>
    <w:tbl>
      <w:tblPr>
        <w:tblStyle w:val="10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20"/>
        <w:gridCol w:w="2497"/>
        <w:gridCol w:w="1762"/>
        <w:gridCol w:w="2631"/>
        <w:gridCol w:w="12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820" w:type="dxa"/>
            <w:vAlign w:val="center"/>
          </w:tcPr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center"/>
              <w:textAlignment w:val="auto"/>
              <w:rPr>
                <w:rFonts w:ascii="Times New Roman" w:hAnsi="Times New Roman" w:eastAsia="方正黑体_GBK" w:cs="方正黑体_GBK"/>
                <w:sz w:val="24"/>
                <w:szCs w:val="24"/>
              </w:rPr>
            </w:pPr>
            <w:r>
              <w:rPr>
                <w:rFonts w:ascii="Times New Roman" w:hAnsi="Times New Roman" w:eastAsia="方正黑体_GBK" w:cs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2497" w:type="dxa"/>
            <w:vAlign w:val="center"/>
          </w:tcPr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center"/>
              <w:textAlignment w:val="auto"/>
              <w:rPr>
                <w:rFonts w:ascii="Times New Roman" w:hAnsi="Times New Roman" w:eastAsia="方正黑体_GBK" w:cs="方正黑体_GBK"/>
                <w:sz w:val="24"/>
                <w:szCs w:val="24"/>
              </w:rPr>
            </w:pPr>
            <w:r>
              <w:rPr>
                <w:rFonts w:ascii="Times New Roman" w:hAnsi="Times New Roman" w:eastAsia="方正黑体_GBK" w:cs="方正黑体_GBK"/>
                <w:color w:val="000000"/>
                <w:sz w:val="24"/>
                <w:szCs w:val="24"/>
              </w:rPr>
              <w:t>地方</w:t>
            </w:r>
            <w:r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  <w:lang w:val="en-US" w:eastAsia="zh-CN"/>
              </w:rPr>
              <w:t>行业</w:t>
            </w:r>
            <w:r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  <w:lang w:eastAsia="zh-CN"/>
              </w:rPr>
              <w:t>）</w:t>
            </w:r>
            <w:r>
              <w:rPr>
                <w:rFonts w:ascii="Times New Roman" w:hAnsi="Times New Roman" w:eastAsia="方正黑体_GBK" w:cs="方正黑体_GBK"/>
                <w:color w:val="000000"/>
                <w:sz w:val="24"/>
                <w:szCs w:val="24"/>
              </w:rPr>
              <w:t>分中心</w:t>
            </w:r>
          </w:p>
        </w:tc>
        <w:tc>
          <w:tcPr>
            <w:tcW w:w="1762" w:type="dxa"/>
            <w:vAlign w:val="center"/>
          </w:tcPr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ascii="Times New Roman" w:hAnsi="Times New Roman" w:eastAsia="方正黑体_GBK" w:cs="方正黑体_GBK"/>
                <w:color w:val="000000"/>
                <w:sz w:val="24"/>
                <w:szCs w:val="24"/>
              </w:rPr>
              <w:t>咨询电话</w:t>
            </w:r>
          </w:p>
        </w:tc>
        <w:tc>
          <w:tcPr>
            <w:tcW w:w="2631" w:type="dxa"/>
            <w:vAlign w:val="center"/>
          </w:tcPr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center"/>
              <w:textAlignment w:val="auto"/>
              <w:rPr>
                <w:rFonts w:ascii="Times New Roman" w:hAnsi="Times New Roman" w:eastAsia="方正黑体_GBK" w:cs="方正黑体_GBK"/>
                <w:sz w:val="24"/>
                <w:szCs w:val="24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  <w:lang w:val="en-US" w:eastAsia="zh-CN"/>
              </w:rPr>
              <w:t>电子邮箱</w:t>
            </w:r>
          </w:p>
        </w:tc>
        <w:tc>
          <w:tcPr>
            <w:tcW w:w="1227" w:type="dxa"/>
            <w:vAlign w:val="center"/>
          </w:tcPr>
          <w:p>
            <w:pPr>
              <w:pStyle w:val="29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ind w:firstLine="0"/>
              <w:jc w:val="center"/>
              <w:textAlignment w:val="auto"/>
              <w:rPr>
                <w:rFonts w:hint="default" w:ascii="Times New Roman" w:hAnsi="Times New Roman" w:eastAsia="方正黑体_GBK" w:cs="方正黑体_GBK"/>
                <w:color w:val="000000"/>
                <w:sz w:val="24"/>
                <w:szCs w:val="24"/>
                <w:lang w:val="en-US" w:eastAsia="zh-CN"/>
              </w:rPr>
            </w:pPr>
            <w:r>
              <w:rPr>
                <w:rFonts w:hint="eastAsia" w:ascii="Times New Roman" w:hAnsi="Times New Roman" w:eastAsia="方正黑体_GBK" w:cs="方正黑体_GBK"/>
                <w:color w:val="000000"/>
                <w:sz w:val="24"/>
                <w:szCs w:val="24"/>
                <w:lang w:val="en-US" w:eastAsia="zh-CN"/>
              </w:rPr>
              <w:t>推荐人数上限（名）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8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24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南京地方分中心</w:t>
            </w: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025-83677497</w:t>
            </w:r>
          </w:p>
        </w:tc>
        <w:tc>
          <w:tcPr>
            <w:tcW w:w="263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begin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instrText xml:space="preserve"> HYPERLINK "http://njkjfw@126.com" \o "" </w:instrTex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separate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t>njkjfw@126.com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end"/>
            </w:r>
          </w:p>
        </w:tc>
        <w:tc>
          <w:tcPr>
            <w:tcW w:w="12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8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24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苏州地方分中心</w:t>
            </w: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0512-65240989</w:t>
            </w:r>
          </w:p>
        </w:tc>
        <w:tc>
          <w:tcPr>
            <w:tcW w:w="263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t>35830724@qq.com</w:t>
            </w:r>
          </w:p>
        </w:tc>
        <w:tc>
          <w:tcPr>
            <w:tcW w:w="12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8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24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无锡地方分中心</w:t>
            </w: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0510-85617312</w:t>
            </w:r>
          </w:p>
        </w:tc>
        <w:tc>
          <w:tcPr>
            <w:tcW w:w="263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t>531384776@qq.com</w:t>
            </w:r>
          </w:p>
        </w:tc>
        <w:tc>
          <w:tcPr>
            <w:tcW w:w="12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8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24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扬州地方分中心</w:t>
            </w: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0514-87938523</w:t>
            </w:r>
          </w:p>
        </w:tc>
        <w:tc>
          <w:tcPr>
            <w:tcW w:w="263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begin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instrText xml:space="preserve"> HYPERLINK "http://yzjsjysc@163.com" \o "" </w:instrTex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separate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t>yzjsjysc@163.com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end"/>
            </w:r>
          </w:p>
        </w:tc>
        <w:tc>
          <w:tcPr>
            <w:tcW w:w="12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20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8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24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镇江地方分中心</w:t>
            </w: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0511-87056040</w:t>
            </w:r>
          </w:p>
        </w:tc>
        <w:tc>
          <w:tcPr>
            <w:tcW w:w="263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t>2210668414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begin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instrText xml:space="preserve"> HYPERLINK "@qq.com" \o "" </w:instrTex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separate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t>@qq.com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end"/>
            </w:r>
          </w:p>
        </w:tc>
        <w:tc>
          <w:tcPr>
            <w:tcW w:w="12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8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24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常州地方分中心</w:t>
            </w: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0519-82005592</w:t>
            </w:r>
          </w:p>
        </w:tc>
        <w:tc>
          <w:tcPr>
            <w:tcW w:w="263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begin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instrText xml:space="preserve"> HYPERLINK "http://94204565@qq.com" \o "" </w:instrTex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separate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t>94204565@qq.com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end"/>
            </w:r>
          </w:p>
        </w:tc>
        <w:tc>
          <w:tcPr>
            <w:tcW w:w="12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8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24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南通地方分中心</w:t>
            </w: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0513-81186980</w:t>
            </w:r>
          </w:p>
        </w:tc>
        <w:tc>
          <w:tcPr>
            <w:tcW w:w="263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begin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instrText xml:space="preserve"> HYPERLINK "http://97519688@qq.com" \o "" </w:instrTex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separate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t>97519688@qq.com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end"/>
            </w:r>
          </w:p>
        </w:tc>
        <w:tc>
          <w:tcPr>
            <w:tcW w:w="12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8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24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淮安地方分中心</w:t>
            </w: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0517-83758302</w:t>
            </w:r>
          </w:p>
        </w:tc>
        <w:tc>
          <w:tcPr>
            <w:tcW w:w="263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begin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instrText xml:space="preserve"> HYPERLINK "http://hasscl@163.com" \o "" </w:instrTex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separate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t>hasscl@163.com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end"/>
            </w:r>
          </w:p>
        </w:tc>
        <w:tc>
          <w:tcPr>
            <w:tcW w:w="12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8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24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盐城地方分中心</w:t>
            </w: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0515-88209010</w:t>
            </w:r>
          </w:p>
        </w:tc>
        <w:tc>
          <w:tcPr>
            <w:tcW w:w="263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begin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instrText xml:space="preserve"> HYPERLINK "http://408628661@qq.com" \o "" </w:instrTex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separate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t>408628661@qq.com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end"/>
            </w:r>
          </w:p>
        </w:tc>
        <w:tc>
          <w:tcPr>
            <w:tcW w:w="12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8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24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江阴地方分中心</w:t>
            </w: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0510-86869511</w:t>
            </w:r>
          </w:p>
        </w:tc>
        <w:tc>
          <w:tcPr>
            <w:tcW w:w="263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begin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instrText xml:space="preserve"> HYPERLINK "http://530048930@qq.com" \o "" </w:instrTex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separate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t>530048930@qq.com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end"/>
            </w:r>
          </w:p>
        </w:tc>
        <w:tc>
          <w:tcPr>
            <w:tcW w:w="12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8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24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徐州地方分中心</w:t>
            </w: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0516-83896168</w:t>
            </w:r>
          </w:p>
        </w:tc>
        <w:tc>
          <w:tcPr>
            <w:tcW w:w="263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begin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instrText xml:space="preserve"> HYPERLINK "http://171309441@qq.com" \o "" </w:instrTex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separate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t>171309441@qq.com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end"/>
            </w:r>
          </w:p>
        </w:tc>
        <w:tc>
          <w:tcPr>
            <w:tcW w:w="12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8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24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连云港地方分中心</w:t>
            </w: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0518-85156505</w:t>
            </w:r>
          </w:p>
        </w:tc>
        <w:tc>
          <w:tcPr>
            <w:tcW w:w="263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t>lygkczx@163.com</w:t>
            </w:r>
          </w:p>
        </w:tc>
        <w:tc>
          <w:tcPr>
            <w:tcW w:w="12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8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24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机器人及精密装备制造行业分中心</w:t>
            </w: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0512-36908901</w:t>
            </w:r>
          </w:p>
        </w:tc>
        <w:tc>
          <w:tcPr>
            <w:tcW w:w="263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begin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instrText xml:space="preserve"> HYPERLINK "http://278257832@qq.com" \o "" </w:instrTex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separate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t>278257832@qq.com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end"/>
            </w:r>
          </w:p>
        </w:tc>
        <w:tc>
          <w:tcPr>
            <w:tcW w:w="12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8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24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矿山安全行业分中心</w:t>
            </w: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0516-61210779</w:t>
            </w:r>
          </w:p>
        </w:tc>
        <w:tc>
          <w:tcPr>
            <w:tcW w:w="263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begin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instrText xml:space="preserve"> HYPERLINK "http://422033089@qq.com" \o "" </w:instrTex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separate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t>422033089@qq.com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end"/>
            </w:r>
          </w:p>
        </w:tc>
        <w:tc>
          <w:tcPr>
            <w:tcW w:w="12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8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  <w:tc>
          <w:tcPr>
            <w:tcW w:w="24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人工智能行业分中心</w:t>
            </w: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0512-67068017</w:t>
            </w:r>
          </w:p>
        </w:tc>
        <w:tc>
          <w:tcPr>
            <w:tcW w:w="263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t>yf@sipac.gov.cn</w:t>
            </w:r>
          </w:p>
        </w:tc>
        <w:tc>
          <w:tcPr>
            <w:tcW w:w="12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8" w:hRule="atLeast"/>
        </w:trPr>
        <w:tc>
          <w:tcPr>
            <w:tcW w:w="8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16</w:t>
            </w:r>
          </w:p>
        </w:tc>
        <w:tc>
          <w:tcPr>
            <w:tcW w:w="24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汽车及核心零部件行业分中心</w:t>
            </w: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0512-52350828</w:t>
            </w:r>
          </w:p>
        </w:tc>
        <w:tc>
          <w:tcPr>
            <w:tcW w:w="263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begin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instrText xml:space="preserve"> HYPERLINK "http://693243360@qq.com" \o "" </w:instrTex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separate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t>693243360@qq.com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end"/>
            </w:r>
          </w:p>
        </w:tc>
        <w:tc>
          <w:tcPr>
            <w:tcW w:w="12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8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17</w:t>
            </w:r>
          </w:p>
        </w:tc>
        <w:tc>
          <w:tcPr>
            <w:tcW w:w="24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物联网行业分中心</w:t>
            </w: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0510-81002262</w:t>
            </w:r>
          </w:p>
        </w:tc>
        <w:tc>
          <w:tcPr>
            <w:tcW w:w="263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begin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instrText xml:space="preserve"> HYPERLINK "http://miaolg@wnd.gov.cn" \o "" </w:instrTex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separate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t>miaolg@wnd.gov.cn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end"/>
            </w:r>
          </w:p>
        </w:tc>
        <w:tc>
          <w:tcPr>
            <w:tcW w:w="12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8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18</w:t>
            </w:r>
          </w:p>
        </w:tc>
        <w:tc>
          <w:tcPr>
            <w:tcW w:w="24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节能环保行业分中心</w:t>
            </w: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0510-87014970</w:t>
            </w:r>
          </w:p>
        </w:tc>
        <w:tc>
          <w:tcPr>
            <w:tcW w:w="263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begin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instrText xml:space="preserve"> HYPERLINK "http://shen.haifeng@jiei.org.cn" \o "" </w:instrTex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separate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t>shen.haifeng@jiei.org.cn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end"/>
            </w:r>
          </w:p>
        </w:tc>
        <w:tc>
          <w:tcPr>
            <w:tcW w:w="12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" w:hRule="atLeast"/>
        </w:trPr>
        <w:tc>
          <w:tcPr>
            <w:tcW w:w="820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19</w:t>
            </w:r>
          </w:p>
        </w:tc>
        <w:tc>
          <w:tcPr>
            <w:tcW w:w="249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w w:val="95"/>
                <w:kern w:val="0"/>
                <w:sz w:val="24"/>
                <w:szCs w:val="24"/>
                <w:lang w:val="en-US" w:eastAsia="zh-CN" w:bidi="ar"/>
              </w:rPr>
              <w:t>金属新材料行业分中心</w:t>
            </w:r>
          </w:p>
        </w:tc>
        <w:tc>
          <w:tcPr>
            <w:tcW w:w="1762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0512-58283505</w:t>
            </w:r>
          </w:p>
        </w:tc>
        <w:tc>
          <w:tcPr>
            <w:tcW w:w="2631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begin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instrText xml:space="preserve"> HYPERLINK "501402961@qq.co" \o "" </w:instrTex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separate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begin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instrText xml:space="preserve"> HYPERLINK "http://501402961@qq.co" \o "" </w:instrTex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separate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t>501402961@qq.com</w:t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end"/>
            </w:r>
            <w:r>
              <w:rPr>
                <w:rFonts w:hint="default" w:ascii="Times New Roman" w:hAnsi="Times New Roman" w:eastAsia="方正仿宋_GBK" w:cs="Times New Roman"/>
                <w:kern w:val="0"/>
                <w:sz w:val="24"/>
                <w:szCs w:val="24"/>
                <w:highlight w:val="none"/>
                <w:lang w:val="en-US" w:eastAsia="zh-CN" w:bidi="ar-SA"/>
              </w:rPr>
              <w:fldChar w:fldCharType="end"/>
            </w:r>
          </w:p>
        </w:tc>
        <w:tc>
          <w:tcPr>
            <w:tcW w:w="1227" w:type="dxa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</w:tr>
    </w:tbl>
    <w:p/>
    <w:sectPr>
      <w:footerReference r:id="rId4" w:type="default"/>
      <w:pgSz w:w="11906" w:h="16838"/>
      <w:pgMar w:top="1814" w:right="1531" w:bottom="1984" w:left="1531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Wingdings 2"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eastAsia="方正仿宋_GBK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eastAsia="方正仿宋_GBK"/>
                              <w:sz w:val="32"/>
                              <w:szCs w:val="32"/>
                            </w:rPr>
                            <w:t xml:space="preserve">— </w:t>
                          </w:r>
                          <w:r>
                            <w:rPr>
                              <w:rFonts w:eastAsia="方正仿宋_GBK"/>
                              <w:sz w:val="32"/>
                              <w:szCs w:val="32"/>
                            </w:rPr>
                            <w:fldChar w:fldCharType="begin"/>
                          </w:r>
                          <w:r>
                            <w:rPr>
                              <w:rFonts w:eastAsia="方正仿宋_GBK"/>
                              <w:sz w:val="32"/>
                              <w:szCs w:val="32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eastAsia="方正仿宋_GBK"/>
                              <w:sz w:val="32"/>
                              <w:szCs w:val="32"/>
                            </w:rPr>
                            <w:fldChar w:fldCharType="separate"/>
                          </w:r>
                          <w:r>
                            <w:rPr>
                              <w:rFonts w:eastAsia="方正仿宋_GBK"/>
                              <w:sz w:val="32"/>
                              <w:szCs w:val="32"/>
                            </w:rPr>
                            <w:t>1</w:t>
                          </w:r>
                          <w:r>
                            <w:rPr>
                              <w:rFonts w:eastAsia="方正仿宋_GBK"/>
                              <w:sz w:val="32"/>
                              <w:szCs w:val="32"/>
                            </w:rPr>
                            <w:fldChar w:fldCharType="end"/>
                          </w:r>
                          <w:r>
                            <w:rPr>
                              <w:rFonts w:eastAsia="方正仿宋_GBK"/>
                              <w:sz w:val="32"/>
                              <w:szCs w:val="32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IzXDnwqAgAAV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CLNmWdjqneUROirm&#10;7eoYIGCnaxSlV2LQCtPWdWZ4GXGc/9x3UY9/g+Vv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eastAsia="方正仿宋_GBK"/>
                        <w:sz w:val="32"/>
                        <w:szCs w:val="32"/>
                      </w:rPr>
                    </w:pPr>
                    <w:r>
                      <w:rPr>
                        <w:rFonts w:eastAsia="方正仿宋_GBK"/>
                        <w:sz w:val="32"/>
                        <w:szCs w:val="32"/>
                      </w:rPr>
                      <w:t xml:space="preserve">— </w:t>
                    </w:r>
                    <w:r>
                      <w:rPr>
                        <w:rFonts w:eastAsia="方正仿宋_GBK"/>
                        <w:sz w:val="32"/>
                        <w:szCs w:val="32"/>
                      </w:rPr>
                      <w:fldChar w:fldCharType="begin"/>
                    </w:r>
                    <w:r>
                      <w:rPr>
                        <w:rFonts w:eastAsia="方正仿宋_GBK"/>
                        <w:sz w:val="32"/>
                        <w:szCs w:val="32"/>
                      </w:rPr>
                      <w:instrText xml:space="preserve"> PAGE  \* MERGEFORMAT </w:instrText>
                    </w:r>
                    <w:r>
                      <w:rPr>
                        <w:rFonts w:eastAsia="方正仿宋_GBK"/>
                        <w:sz w:val="32"/>
                        <w:szCs w:val="32"/>
                      </w:rPr>
                      <w:fldChar w:fldCharType="separate"/>
                    </w:r>
                    <w:r>
                      <w:rPr>
                        <w:rFonts w:eastAsia="方正仿宋_GBK"/>
                        <w:sz w:val="32"/>
                        <w:szCs w:val="32"/>
                      </w:rPr>
                      <w:t>1</w:t>
                    </w:r>
                    <w:r>
                      <w:rPr>
                        <w:rFonts w:eastAsia="方正仿宋_GBK"/>
                        <w:sz w:val="32"/>
                        <w:szCs w:val="32"/>
                      </w:rPr>
                      <w:fldChar w:fldCharType="end"/>
                    </w:r>
                    <w:r>
                      <w:rPr>
                        <w:rFonts w:eastAsia="方正仿宋_GBK"/>
                        <w:sz w:val="32"/>
                        <w:szCs w:val="32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tabs>
        <w:tab w:val="center" w:pos="4153"/>
        <w:tab w:val="right" w:pos="8306"/>
      </w:tabs>
      <w:snapToGrid w:val="0"/>
      <w:spacing w:line="240" w:lineRule="atLeast"/>
      <w:ind w:firstLine="560" w:firstLineChars="200"/>
      <w:jc w:val="center"/>
      <w:rPr>
        <w:rFonts w:ascii="Times New Roman" w:hAnsi="Times New Roman" w:eastAsia="等线" w:cs="Times New Roman"/>
        <w:sz w:val="28"/>
        <w:szCs w:val="28"/>
      </w:rPr>
    </w:pPr>
    <w:r>
      <w:rPr>
        <w:rFonts w:ascii="等线" w:hAnsi="等线"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tabs>
                              <w:tab w:val="center" w:pos="4153"/>
                              <w:tab w:val="right" w:pos="8306"/>
                            </w:tabs>
                            <w:snapToGrid w:val="0"/>
                            <w:spacing w:line="240" w:lineRule="atLeast"/>
                            <w:ind w:firstLine="560" w:firstLineChars="200"/>
                            <w:jc w:val="center"/>
                            <w:rPr>
                              <w:rFonts w:ascii="等线" w:hAnsi="等线"/>
                            </w:rPr>
                          </w:pPr>
                          <w:r>
                            <w:rPr>
                              <w:rFonts w:ascii="Times New Roman" w:hAnsi="Times New Roman" w:eastAsia="等线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Times New Roman" w:hAnsi="Times New Roman" w:eastAsia="等线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eastAsia="等线" w:cs="Times New Roman"/>
                              <w:sz w:val="28"/>
                              <w:szCs w:val="28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="Times New Roman" w:hAnsi="Times New Roman" w:eastAsia="等线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eastAsia="等线" w:cs="Times New Roman"/>
                              <w:sz w:val="28"/>
                              <w:szCs w:val="28"/>
                              <w:lang w:val="zh-CN"/>
                            </w:rPr>
                            <w:t>2</w:t>
                          </w:r>
                          <w:r>
                            <w:rPr>
                              <w:rFonts w:ascii="Times New Roman" w:hAnsi="Times New Roman" w:eastAsia="等线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Times New Roman" w:hAnsi="Times New Roman" w:eastAsia="等线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G+QoMkBAACZAwAADgAAAGRycy9lMm9Eb2MueG1srVPNjtMwEL4j8Q6W&#10;79TZroS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Eb5Cg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tabs>
                        <w:tab w:val="center" w:pos="4153"/>
                        <w:tab w:val="right" w:pos="8306"/>
                      </w:tabs>
                      <w:snapToGrid w:val="0"/>
                      <w:spacing w:line="240" w:lineRule="atLeast"/>
                      <w:ind w:firstLine="560" w:firstLineChars="200"/>
                      <w:jc w:val="center"/>
                      <w:rPr>
                        <w:rFonts w:ascii="等线" w:hAnsi="等线"/>
                      </w:rPr>
                    </w:pPr>
                    <w:r>
                      <w:rPr>
                        <w:rFonts w:ascii="Times New Roman" w:hAnsi="Times New Roman" w:eastAsia="等线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Times New Roman" w:hAnsi="Times New Roman" w:eastAsia="等线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Times New Roman" w:hAnsi="Times New Roman" w:eastAsia="等线" w:cs="Times New Roman"/>
                        <w:sz w:val="28"/>
                        <w:szCs w:val="28"/>
                      </w:rPr>
                      <w:instrText xml:space="preserve">PAGE   \* MERGEFORMAT</w:instrText>
                    </w:r>
                    <w:r>
                      <w:rPr>
                        <w:rFonts w:ascii="Times New Roman" w:hAnsi="Times New Roman" w:eastAsia="等线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ascii="Times New Roman" w:hAnsi="Times New Roman" w:eastAsia="等线" w:cs="Times New Roman"/>
                        <w:sz w:val="28"/>
                        <w:szCs w:val="28"/>
                        <w:lang w:val="zh-CN"/>
                      </w:rPr>
                      <w:t>2</w:t>
                    </w:r>
                    <w:r>
                      <w:rPr>
                        <w:rFonts w:ascii="Times New Roman" w:hAnsi="Times New Roman" w:eastAsia="等线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Times New Roman" w:hAnsi="Times New Roman" w:eastAsia="等线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TFkZjU1MjAxYTliZThhZDAwZjNhNjY5NWZkNjY1MTQifQ=="/>
  </w:docVars>
  <w:rsids>
    <w:rsidRoot w:val="00AF1C51"/>
    <w:rsid w:val="00001C89"/>
    <w:rsid w:val="00003ECC"/>
    <w:rsid w:val="00010902"/>
    <w:rsid w:val="00025FEE"/>
    <w:rsid w:val="0003036A"/>
    <w:rsid w:val="0005391F"/>
    <w:rsid w:val="00072125"/>
    <w:rsid w:val="00072FC7"/>
    <w:rsid w:val="00077522"/>
    <w:rsid w:val="00084E74"/>
    <w:rsid w:val="00085F2A"/>
    <w:rsid w:val="000955B7"/>
    <w:rsid w:val="000B5937"/>
    <w:rsid w:val="000C1BC6"/>
    <w:rsid w:val="000C4BD4"/>
    <w:rsid w:val="000D3F50"/>
    <w:rsid w:val="00123E84"/>
    <w:rsid w:val="00135DCB"/>
    <w:rsid w:val="00145C9E"/>
    <w:rsid w:val="00161900"/>
    <w:rsid w:val="00175294"/>
    <w:rsid w:val="001776FD"/>
    <w:rsid w:val="001B334D"/>
    <w:rsid w:val="001D0D72"/>
    <w:rsid w:val="001D7C73"/>
    <w:rsid w:val="001E6F76"/>
    <w:rsid w:val="00204FCB"/>
    <w:rsid w:val="00207B6F"/>
    <w:rsid w:val="00212A0F"/>
    <w:rsid w:val="00224BEE"/>
    <w:rsid w:val="002260E6"/>
    <w:rsid w:val="00226F1D"/>
    <w:rsid w:val="00236BC4"/>
    <w:rsid w:val="00263171"/>
    <w:rsid w:val="00263610"/>
    <w:rsid w:val="00272E0B"/>
    <w:rsid w:val="002816E5"/>
    <w:rsid w:val="002872D3"/>
    <w:rsid w:val="002909BE"/>
    <w:rsid w:val="002D0FD6"/>
    <w:rsid w:val="00317540"/>
    <w:rsid w:val="00330B68"/>
    <w:rsid w:val="0036508D"/>
    <w:rsid w:val="003A0910"/>
    <w:rsid w:val="003A53D3"/>
    <w:rsid w:val="003A73E8"/>
    <w:rsid w:val="003B1BF5"/>
    <w:rsid w:val="003B5325"/>
    <w:rsid w:val="003B7785"/>
    <w:rsid w:val="003C6026"/>
    <w:rsid w:val="003D3CB2"/>
    <w:rsid w:val="003D5C21"/>
    <w:rsid w:val="003D6F65"/>
    <w:rsid w:val="003E2C09"/>
    <w:rsid w:val="003F0331"/>
    <w:rsid w:val="003F3C4E"/>
    <w:rsid w:val="0041607A"/>
    <w:rsid w:val="00435955"/>
    <w:rsid w:val="00457052"/>
    <w:rsid w:val="004615C4"/>
    <w:rsid w:val="004650D4"/>
    <w:rsid w:val="004729DC"/>
    <w:rsid w:val="004750C6"/>
    <w:rsid w:val="00482816"/>
    <w:rsid w:val="004A20CC"/>
    <w:rsid w:val="004C365B"/>
    <w:rsid w:val="004E4D1E"/>
    <w:rsid w:val="00525C6D"/>
    <w:rsid w:val="00541642"/>
    <w:rsid w:val="0054253B"/>
    <w:rsid w:val="00542BAB"/>
    <w:rsid w:val="00562D10"/>
    <w:rsid w:val="005A3625"/>
    <w:rsid w:val="005F7C75"/>
    <w:rsid w:val="00602930"/>
    <w:rsid w:val="00647DEC"/>
    <w:rsid w:val="00651938"/>
    <w:rsid w:val="00686CA6"/>
    <w:rsid w:val="006A604D"/>
    <w:rsid w:val="006C1759"/>
    <w:rsid w:val="006D72C7"/>
    <w:rsid w:val="006E039F"/>
    <w:rsid w:val="00710FBF"/>
    <w:rsid w:val="0072751C"/>
    <w:rsid w:val="007472A4"/>
    <w:rsid w:val="00763BA9"/>
    <w:rsid w:val="00771D9F"/>
    <w:rsid w:val="0077614E"/>
    <w:rsid w:val="007C2317"/>
    <w:rsid w:val="007C718D"/>
    <w:rsid w:val="00801665"/>
    <w:rsid w:val="00802C6E"/>
    <w:rsid w:val="00804680"/>
    <w:rsid w:val="00806ED5"/>
    <w:rsid w:val="008173E5"/>
    <w:rsid w:val="00820751"/>
    <w:rsid w:val="00832AB0"/>
    <w:rsid w:val="00844428"/>
    <w:rsid w:val="00845F82"/>
    <w:rsid w:val="00862599"/>
    <w:rsid w:val="00864A13"/>
    <w:rsid w:val="008663DD"/>
    <w:rsid w:val="00890963"/>
    <w:rsid w:val="00892652"/>
    <w:rsid w:val="00897C27"/>
    <w:rsid w:val="008A40A5"/>
    <w:rsid w:val="008C5D67"/>
    <w:rsid w:val="008D1356"/>
    <w:rsid w:val="008D5AB1"/>
    <w:rsid w:val="008F4488"/>
    <w:rsid w:val="009055AB"/>
    <w:rsid w:val="00915513"/>
    <w:rsid w:val="00922D68"/>
    <w:rsid w:val="0093165B"/>
    <w:rsid w:val="0093194A"/>
    <w:rsid w:val="0093632A"/>
    <w:rsid w:val="00957549"/>
    <w:rsid w:val="00972817"/>
    <w:rsid w:val="009800DF"/>
    <w:rsid w:val="00991139"/>
    <w:rsid w:val="0099365F"/>
    <w:rsid w:val="009C4231"/>
    <w:rsid w:val="009E5E36"/>
    <w:rsid w:val="00A00F3C"/>
    <w:rsid w:val="00A26A7E"/>
    <w:rsid w:val="00A35601"/>
    <w:rsid w:val="00A46552"/>
    <w:rsid w:val="00A75A9D"/>
    <w:rsid w:val="00A81DC8"/>
    <w:rsid w:val="00A836A8"/>
    <w:rsid w:val="00A965CC"/>
    <w:rsid w:val="00AA2873"/>
    <w:rsid w:val="00AB22DF"/>
    <w:rsid w:val="00AB4EE4"/>
    <w:rsid w:val="00AC1B3A"/>
    <w:rsid w:val="00AF1C51"/>
    <w:rsid w:val="00AF5D20"/>
    <w:rsid w:val="00B01B76"/>
    <w:rsid w:val="00B168A2"/>
    <w:rsid w:val="00B42D62"/>
    <w:rsid w:val="00B6130D"/>
    <w:rsid w:val="00B61EC7"/>
    <w:rsid w:val="00B620BD"/>
    <w:rsid w:val="00B90D89"/>
    <w:rsid w:val="00BC65DA"/>
    <w:rsid w:val="00BF6220"/>
    <w:rsid w:val="00C14DC5"/>
    <w:rsid w:val="00C25E03"/>
    <w:rsid w:val="00C303D4"/>
    <w:rsid w:val="00C33D44"/>
    <w:rsid w:val="00C344EE"/>
    <w:rsid w:val="00C564B4"/>
    <w:rsid w:val="00C60BBE"/>
    <w:rsid w:val="00C837BF"/>
    <w:rsid w:val="00C96FBD"/>
    <w:rsid w:val="00CA449A"/>
    <w:rsid w:val="00CB2777"/>
    <w:rsid w:val="00CC257F"/>
    <w:rsid w:val="00CC32DE"/>
    <w:rsid w:val="00CD3CC1"/>
    <w:rsid w:val="00CF61EE"/>
    <w:rsid w:val="00D57BD4"/>
    <w:rsid w:val="00D92116"/>
    <w:rsid w:val="00DB361A"/>
    <w:rsid w:val="00DC1272"/>
    <w:rsid w:val="00DC73B6"/>
    <w:rsid w:val="00DE359F"/>
    <w:rsid w:val="00E017B0"/>
    <w:rsid w:val="00E070D1"/>
    <w:rsid w:val="00E251B3"/>
    <w:rsid w:val="00E32F82"/>
    <w:rsid w:val="00E65598"/>
    <w:rsid w:val="00E87E73"/>
    <w:rsid w:val="00E97011"/>
    <w:rsid w:val="00EA46C2"/>
    <w:rsid w:val="00EC2187"/>
    <w:rsid w:val="00EC2CA4"/>
    <w:rsid w:val="00EE24D0"/>
    <w:rsid w:val="00EF04FA"/>
    <w:rsid w:val="00F02FB4"/>
    <w:rsid w:val="00F13D0D"/>
    <w:rsid w:val="00F1797A"/>
    <w:rsid w:val="00F330DA"/>
    <w:rsid w:val="00F51C15"/>
    <w:rsid w:val="00F677E8"/>
    <w:rsid w:val="00F844D6"/>
    <w:rsid w:val="00F86603"/>
    <w:rsid w:val="00F87CDB"/>
    <w:rsid w:val="00FA5120"/>
    <w:rsid w:val="00FB0DC5"/>
    <w:rsid w:val="00FC5BA4"/>
    <w:rsid w:val="00FE4EF7"/>
    <w:rsid w:val="01B14C06"/>
    <w:rsid w:val="027119BF"/>
    <w:rsid w:val="027A76EE"/>
    <w:rsid w:val="05455D70"/>
    <w:rsid w:val="08444F67"/>
    <w:rsid w:val="097A4477"/>
    <w:rsid w:val="0A0B50CF"/>
    <w:rsid w:val="0A5B1EB1"/>
    <w:rsid w:val="0CEA749B"/>
    <w:rsid w:val="0CF462EF"/>
    <w:rsid w:val="0D826367"/>
    <w:rsid w:val="0ED65CAC"/>
    <w:rsid w:val="0FDA0EA5"/>
    <w:rsid w:val="13644FA5"/>
    <w:rsid w:val="13A61087"/>
    <w:rsid w:val="162C27B5"/>
    <w:rsid w:val="17CE1006"/>
    <w:rsid w:val="18253800"/>
    <w:rsid w:val="186C387D"/>
    <w:rsid w:val="19805556"/>
    <w:rsid w:val="1C5648D0"/>
    <w:rsid w:val="1C9A2A0F"/>
    <w:rsid w:val="1D2123FB"/>
    <w:rsid w:val="1D9525F3"/>
    <w:rsid w:val="206F6442"/>
    <w:rsid w:val="211066CC"/>
    <w:rsid w:val="21806A80"/>
    <w:rsid w:val="21FF41F0"/>
    <w:rsid w:val="220B7F0B"/>
    <w:rsid w:val="22F61C41"/>
    <w:rsid w:val="230A39D3"/>
    <w:rsid w:val="23703AAA"/>
    <w:rsid w:val="26125C77"/>
    <w:rsid w:val="26D20626"/>
    <w:rsid w:val="271456E4"/>
    <w:rsid w:val="28DB23E5"/>
    <w:rsid w:val="29E81EA3"/>
    <w:rsid w:val="2A470139"/>
    <w:rsid w:val="2BDF21EC"/>
    <w:rsid w:val="2C9367C0"/>
    <w:rsid w:val="2DCC054E"/>
    <w:rsid w:val="2FC00586"/>
    <w:rsid w:val="304F243C"/>
    <w:rsid w:val="31B64ABF"/>
    <w:rsid w:val="32CC7242"/>
    <w:rsid w:val="32E0266F"/>
    <w:rsid w:val="337FB347"/>
    <w:rsid w:val="33997628"/>
    <w:rsid w:val="33D66175"/>
    <w:rsid w:val="34C603ED"/>
    <w:rsid w:val="35114B09"/>
    <w:rsid w:val="38216229"/>
    <w:rsid w:val="3841019F"/>
    <w:rsid w:val="394D31D6"/>
    <w:rsid w:val="3A8857A5"/>
    <w:rsid w:val="3A930FF1"/>
    <w:rsid w:val="3C814AFF"/>
    <w:rsid w:val="3E572326"/>
    <w:rsid w:val="3F0D03BB"/>
    <w:rsid w:val="3F80388E"/>
    <w:rsid w:val="3FFFAE60"/>
    <w:rsid w:val="41052F07"/>
    <w:rsid w:val="412F10C8"/>
    <w:rsid w:val="43E50164"/>
    <w:rsid w:val="44231F06"/>
    <w:rsid w:val="445B77CA"/>
    <w:rsid w:val="44CB5D28"/>
    <w:rsid w:val="462874E5"/>
    <w:rsid w:val="47E02F5E"/>
    <w:rsid w:val="4B9F4C2D"/>
    <w:rsid w:val="4C6B7274"/>
    <w:rsid w:val="4C9454AB"/>
    <w:rsid w:val="4E466595"/>
    <w:rsid w:val="4FBE0271"/>
    <w:rsid w:val="52493B41"/>
    <w:rsid w:val="52500E9E"/>
    <w:rsid w:val="526F3A1A"/>
    <w:rsid w:val="53AE28E1"/>
    <w:rsid w:val="550F6DEF"/>
    <w:rsid w:val="578D049F"/>
    <w:rsid w:val="581D7E4F"/>
    <w:rsid w:val="5B4377F2"/>
    <w:rsid w:val="5B9067AF"/>
    <w:rsid w:val="5C4557EC"/>
    <w:rsid w:val="5C5477DD"/>
    <w:rsid w:val="5C7F525F"/>
    <w:rsid w:val="5E5D0BCB"/>
    <w:rsid w:val="5F864151"/>
    <w:rsid w:val="606F1089"/>
    <w:rsid w:val="63C270A4"/>
    <w:rsid w:val="650C334B"/>
    <w:rsid w:val="65CE0600"/>
    <w:rsid w:val="66434D73"/>
    <w:rsid w:val="6684264F"/>
    <w:rsid w:val="66B71094"/>
    <w:rsid w:val="66F66060"/>
    <w:rsid w:val="6817003C"/>
    <w:rsid w:val="6A8A3E33"/>
    <w:rsid w:val="6AF02DC7"/>
    <w:rsid w:val="6BBC30FC"/>
    <w:rsid w:val="6C276CBC"/>
    <w:rsid w:val="6C507FC1"/>
    <w:rsid w:val="6CF402E3"/>
    <w:rsid w:val="6D3451EC"/>
    <w:rsid w:val="6D6655C2"/>
    <w:rsid w:val="6FA10B33"/>
    <w:rsid w:val="70A5400A"/>
    <w:rsid w:val="71094379"/>
    <w:rsid w:val="71502811"/>
    <w:rsid w:val="71CA611F"/>
    <w:rsid w:val="721B4D88"/>
    <w:rsid w:val="73160FB4"/>
    <w:rsid w:val="73566DBF"/>
    <w:rsid w:val="73A330CC"/>
    <w:rsid w:val="740876C2"/>
    <w:rsid w:val="76CB2A98"/>
    <w:rsid w:val="76FE6F44"/>
    <w:rsid w:val="778E1514"/>
    <w:rsid w:val="7C274566"/>
    <w:rsid w:val="7D7D039D"/>
    <w:rsid w:val="7E1F5A45"/>
    <w:rsid w:val="7ED30086"/>
    <w:rsid w:val="8F7B6CCF"/>
    <w:rsid w:val="B7AE7CAE"/>
    <w:rsid w:val="F7DB4BAB"/>
    <w:rsid w:val="F7F7512F"/>
    <w:rsid w:val="FFED1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qFormat="1" w:unhideWhenUsed="0" w:uiPriority="0" w:semiHidden="0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" w:cs="Times New Roman"/>
      <w:kern w:val="2"/>
      <w:sz w:val="21"/>
      <w:szCs w:val="22"/>
      <w:lang w:val="en-US" w:eastAsia="zh-CN" w:bidi="ar-SA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6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toc 2"/>
    <w:basedOn w:val="1"/>
    <w:next w:val="1"/>
    <w:qFormat/>
    <w:uiPriority w:val="0"/>
    <w:pPr>
      <w:ind w:left="420" w:leftChars="200"/>
    </w:pPr>
  </w:style>
  <w:style w:type="paragraph" w:styleId="6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7">
    <w:name w:val="Title"/>
    <w:basedOn w:val="1"/>
    <w:next w:val="8"/>
    <w:qFormat/>
    <w:uiPriority w:val="0"/>
    <w:pPr>
      <w:jc w:val="center"/>
      <w:outlineLvl w:val="0"/>
    </w:pPr>
    <w:rPr>
      <w:rFonts w:ascii="Cambria" w:hAnsi="Cambria"/>
      <w:b/>
      <w:sz w:val="32"/>
    </w:rPr>
  </w:style>
  <w:style w:type="paragraph" w:customStyle="1" w:styleId="8">
    <w:name w:val="正文文本缩进1"/>
    <w:basedOn w:val="1"/>
    <w:unhideWhenUsed/>
    <w:qFormat/>
    <w:uiPriority w:val="0"/>
    <w:pPr>
      <w:spacing w:line="480" w:lineRule="exact"/>
      <w:ind w:firstLine="640" w:firstLineChars="200"/>
    </w:pPr>
    <w:rPr>
      <w:rFonts w:eastAsia="仿宋_GB2312"/>
      <w:sz w:val="32"/>
    </w:rPr>
  </w:style>
  <w:style w:type="table" w:styleId="10">
    <w:name w:val="Table Grid"/>
    <w:basedOn w:val="9"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qFormat/>
    <w:uiPriority w:val="22"/>
    <w:rPr>
      <w:b/>
      <w:bCs/>
    </w:rPr>
  </w:style>
  <w:style w:type="character" w:styleId="13">
    <w:name w:val="Hyperlink"/>
    <w:unhideWhenUsed/>
    <w:qFormat/>
    <w:uiPriority w:val="99"/>
    <w:rPr>
      <w:color w:val="0563C1"/>
      <w:u w:val="single"/>
    </w:rPr>
  </w:style>
  <w:style w:type="character" w:customStyle="1" w:styleId="14">
    <w:name w:val="页眉 字符"/>
    <w:link w:val="4"/>
    <w:qFormat/>
    <w:uiPriority w:val="99"/>
    <w:rPr>
      <w:sz w:val="18"/>
      <w:szCs w:val="18"/>
    </w:rPr>
  </w:style>
  <w:style w:type="character" w:customStyle="1" w:styleId="15">
    <w:name w:val="页脚 字符"/>
    <w:link w:val="3"/>
    <w:qFormat/>
    <w:uiPriority w:val="99"/>
    <w:rPr>
      <w:sz w:val="18"/>
      <w:szCs w:val="18"/>
    </w:rPr>
  </w:style>
  <w:style w:type="character" w:customStyle="1" w:styleId="16">
    <w:name w:val="批注框文本 字符"/>
    <w:link w:val="2"/>
    <w:semiHidden/>
    <w:qFormat/>
    <w:uiPriority w:val="99"/>
    <w:rPr>
      <w:sz w:val="18"/>
      <w:szCs w:val="18"/>
    </w:rPr>
  </w:style>
  <w:style w:type="paragraph" w:styleId="17">
    <w:name w:val="List Paragraph"/>
    <w:basedOn w:val="1"/>
    <w:qFormat/>
    <w:uiPriority w:val="34"/>
    <w:pPr>
      <w:ind w:firstLine="420" w:firstLineChars="200"/>
    </w:pPr>
  </w:style>
  <w:style w:type="character" w:customStyle="1" w:styleId="18">
    <w:name w:val="font51"/>
    <w:basedOn w:val="1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19">
    <w:name w:val="font71"/>
    <w:basedOn w:val="11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character" w:customStyle="1" w:styleId="20">
    <w:name w:val="font81"/>
    <w:basedOn w:val="11"/>
    <w:qFormat/>
    <w:uiPriority w:val="0"/>
    <w:rPr>
      <w:rFonts w:hint="eastAsia" w:ascii="方正仿宋_GBK" w:hAnsi="方正仿宋_GBK" w:eastAsia="方正仿宋_GBK" w:cs="方正仿宋_GBK"/>
      <w:b/>
      <w:bCs/>
      <w:color w:val="000000"/>
      <w:sz w:val="24"/>
      <w:szCs w:val="24"/>
      <w:u w:val="none"/>
    </w:rPr>
  </w:style>
  <w:style w:type="character" w:customStyle="1" w:styleId="21">
    <w:name w:val="font61"/>
    <w:basedOn w:val="11"/>
    <w:qFormat/>
    <w:uiPriority w:val="0"/>
    <w:rPr>
      <w:rFonts w:hint="default" w:ascii="Times New Roman" w:hAnsi="Times New Roman" w:cs="Times New Roman"/>
      <w:b/>
      <w:bCs/>
      <w:color w:val="000000"/>
      <w:sz w:val="24"/>
      <w:szCs w:val="24"/>
      <w:u w:val="none"/>
    </w:rPr>
  </w:style>
  <w:style w:type="character" w:customStyle="1" w:styleId="22">
    <w:name w:val="font01"/>
    <w:basedOn w:val="11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  <w:style w:type="character" w:customStyle="1" w:styleId="23">
    <w:name w:val="font91"/>
    <w:basedOn w:val="11"/>
    <w:qFormat/>
    <w:uiPriority w:val="0"/>
    <w:rPr>
      <w:rFonts w:hint="eastAsia" w:ascii="方正仿宋_GBK" w:hAnsi="方正仿宋_GBK" w:eastAsia="方正仿宋_GBK" w:cs="方正仿宋_GBK"/>
      <w:color w:val="000000"/>
      <w:sz w:val="24"/>
      <w:szCs w:val="24"/>
      <w:u w:val="none"/>
    </w:rPr>
  </w:style>
  <w:style w:type="paragraph" w:customStyle="1" w:styleId="24">
    <w:name w:val="修订1"/>
    <w:hidden/>
    <w:semiHidden/>
    <w:qFormat/>
    <w:uiPriority w:val="99"/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25">
    <w:name w:val="修订2"/>
    <w:hidden/>
    <w:semiHidden/>
    <w:qFormat/>
    <w:uiPriority w:val="99"/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26">
    <w:name w:val="修订3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paragraph" w:customStyle="1" w:styleId="27">
    <w:name w:val="修订4"/>
    <w:hidden/>
    <w:unhideWhenUsed/>
    <w:qFormat/>
    <w:uiPriority w:val="99"/>
    <w:rPr>
      <w:rFonts w:ascii="Times New Roman" w:hAnsi="Times New Roman" w:eastAsia="仿宋" w:cs="Times New Roman"/>
      <w:kern w:val="2"/>
      <w:sz w:val="21"/>
      <w:szCs w:val="22"/>
      <w:lang w:val="en-US" w:eastAsia="zh-CN" w:bidi="ar-SA"/>
    </w:rPr>
  </w:style>
  <w:style w:type="paragraph" w:customStyle="1" w:styleId="28">
    <w:name w:val="修订5"/>
    <w:hidden/>
    <w:unhideWhenUsed/>
    <w:qFormat/>
    <w:uiPriority w:val="99"/>
    <w:rPr>
      <w:rFonts w:ascii="Times New Roman" w:hAnsi="Times New Roman" w:eastAsia="仿宋" w:cs="Times New Roman"/>
      <w:kern w:val="2"/>
      <w:sz w:val="21"/>
      <w:szCs w:val="22"/>
      <w:lang w:val="en-US" w:eastAsia="zh-CN" w:bidi="ar-SA"/>
    </w:rPr>
  </w:style>
  <w:style w:type="paragraph" w:customStyle="1" w:styleId="29">
    <w:name w:val="Other|1"/>
    <w:basedOn w:val="1"/>
    <w:qFormat/>
    <w:uiPriority w:val="0"/>
    <w:pPr>
      <w:spacing w:line="403" w:lineRule="auto"/>
      <w:ind w:firstLine="400"/>
    </w:pPr>
    <w:rPr>
      <w:rFonts w:ascii="宋体" w:hAnsi="宋体" w:eastAsia="宋体" w:cs="宋体"/>
      <w:sz w:val="30"/>
      <w:szCs w:val="30"/>
      <w:lang w:val="zh-TW" w:eastAsia="zh-TW" w:bidi="zh-TW"/>
    </w:rPr>
  </w:style>
  <w:style w:type="paragraph" w:customStyle="1" w:styleId="30">
    <w:name w:val="Revision"/>
    <w:hidden/>
    <w:unhideWhenUsed/>
    <w:qFormat/>
    <w:uiPriority w:val="99"/>
    <w:rPr>
      <w:rFonts w:ascii="Times New Roman" w:hAnsi="Times New Roman" w:eastAsia="仿宋" w:cs="Times New Roman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 Inc.</Company>
  <Pages>9</Pages>
  <Words>2859</Words>
  <Characters>3487</Characters>
  <Lines>31</Lines>
  <Paragraphs>8</Paragraphs>
  <TotalTime>3</TotalTime>
  <ScaleCrop>false</ScaleCrop>
  <LinksUpToDate>false</LinksUpToDate>
  <CharactersWithSpaces>3693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2021-07-08T19:57:00Z</dcterms:created>
  <dc:creator>lenovo</dc:creator>
  <cp:lastModifiedBy>叶</cp:lastModifiedBy>
  <cp:lastPrinted>2023-08-09T08:09:41Z</cp:lastPrinted>
  <dcterms:modified xsi:type="dcterms:W3CDTF">2023-08-09T08:28:57Z</dcterms:modified>
  <cp:revision>37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KSOSaveFontToCloudKey">
    <vt:lpwstr>0_btnclosed</vt:lpwstr>
  </property>
  <property fmtid="{D5CDD505-2E9C-101B-9397-08002B2CF9AE}" pid="4" name="ICV">
    <vt:lpwstr>104E0234FE2D48D099D78715FF557119_13</vt:lpwstr>
  </property>
</Properties>
</file>